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AE393" w14:textId="77777777" w:rsidR="004D3EDD" w:rsidRPr="00775410" w:rsidRDefault="004D3EDD" w:rsidP="0013665C">
      <w:pPr>
        <w:spacing w:after="0"/>
        <w:rPr>
          <w:rFonts w:ascii="Arial" w:hAnsi="Arial" w:cs="Arial"/>
          <w:sz w:val="20"/>
        </w:rPr>
      </w:pPr>
    </w:p>
    <w:p w14:paraId="36C9576B" w14:textId="77777777" w:rsidR="004025BD" w:rsidRPr="00775410" w:rsidRDefault="004025BD" w:rsidP="0013665C">
      <w:pPr>
        <w:spacing w:after="0"/>
        <w:rPr>
          <w:rFonts w:ascii="Arial" w:hAnsi="Arial" w:cs="Arial"/>
          <w:sz w:val="20"/>
        </w:rPr>
      </w:pPr>
    </w:p>
    <w:p w14:paraId="652B759E" w14:textId="77777777" w:rsidR="004025BD" w:rsidRPr="00775410" w:rsidRDefault="004025BD" w:rsidP="0013665C">
      <w:pPr>
        <w:spacing w:after="0"/>
        <w:rPr>
          <w:rFonts w:ascii="Arial" w:hAnsi="Arial" w:cs="Arial"/>
          <w:sz w:val="20"/>
        </w:rPr>
      </w:pPr>
    </w:p>
    <w:p w14:paraId="4F4C0EC1" w14:textId="77777777" w:rsidR="004025BD" w:rsidRPr="00775410" w:rsidRDefault="004025BD" w:rsidP="0013665C">
      <w:pPr>
        <w:spacing w:after="0"/>
        <w:rPr>
          <w:rFonts w:ascii="Arial" w:hAnsi="Arial" w:cs="Arial"/>
          <w:sz w:val="20"/>
        </w:rPr>
      </w:pPr>
    </w:p>
    <w:p w14:paraId="1380C49B" w14:textId="77E2F68A" w:rsidR="004D3EDD" w:rsidRPr="00044EF5" w:rsidRDefault="004A6ABB" w:rsidP="0013665C">
      <w:pPr>
        <w:spacing w:after="0"/>
        <w:jc w:val="center"/>
        <w:rPr>
          <w:rFonts w:ascii="Arial" w:hAnsi="Arial" w:cs="Arial"/>
          <w:b/>
          <w:color w:val="004EA8"/>
          <w:sz w:val="52"/>
        </w:rPr>
      </w:pPr>
      <w:bookmarkStart w:id="0" w:name="_Hlk127196547"/>
      <w:r>
        <w:rPr>
          <w:rFonts w:ascii="Arial" w:hAnsi="Arial" w:cs="Arial"/>
          <w:b/>
          <w:color w:val="004EA8"/>
          <w:sz w:val="52"/>
        </w:rPr>
        <w:t>Koroit &amp; District Primary School</w:t>
      </w:r>
    </w:p>
    <w:bookmarkEnd w:id="0"/>
    <w:p w14:paraId="4E031E56" w14:textId="77777777" w:rsidR="00C953E5" w:rsidRPr="00775410" w:rsidRDefault="00C953E5" w:rsidP="0013665C">
      <w:pPr>
        <w:spacing w:after="0"/>
        <w:jc w:val="center"/>
        <w:rPr>
          <w:rFonts w:ascii="Arial" w:hAnsi="Arial" w:cs="Arial"/>
          <w:b/>
          <w:sz w:val="52"/>
        </w:rPr>
      </w:pPr>
    </w:p>
    <w:p w14:paraId="68AFB3A3" w14:textId="77777777" w:rsidR="004D3EDD" w:rsidRPr="00044EF5" w:rsidRDefault="004D3EDD" w:rsidP="0013665C">
      <w:pPr>
        <w:spacing w:after="0"/>
        <w:jc w:val="center"/>
        <w:rPr>
          <w:rFonts w:ascii="Arial" w:hAnsi="Arial" w:cs="Arial"/>
          <w:b/>
          <w:color w:val="004EA8"/>
          <w:sz w:val="52"/>
        </w:rPr>
      </w:pPr>
      <w:r w:rsidRPr="00044EF5">
        <w:rPr>
          <w:rFonts w:ascii="Arial" w:hAnsi="Arial" w:cs="Arial"/>
          <w:b/>
          <w:color w:val="004EA8"/>
          <w:sz w:val="52"/>
        </w:rPr>
        <w:t>C</w:t>
      </w:r>
      <w:r w:rsidR="00C953E5" w:rsidRPr="00044EF5">
        <w:rPr>
          <w:rFonts w:ascii="Arial" w:hAnsi="Arial" w:cs="Arial"/>
          <w:b/>
          <w:color w:val="004EA8"/>
          <w:sz w:val="52"/>
        </w:rPr>
        <w:t>ontractor Occupational Health and Safety</w:t>
      </w:r>
      <w:r w:rsidR="00FE3781" w:rsidRPr="00044EF5">
        <w:rPr>
          <w:rFonts w:ascii="Arial" w:hAnsi="Arial" w:cs="Arial"/>
          <w:b/>
          <w:color w:val="004EA8"/>
          <w:sz w:val="52"/>
        </w:rPr>
        <w:t xml:space="preserve"> (OHS)</w:t>
      </w:r>
      <w:r w:rsidR="00C953E5" w:rsidRPr="00044EF5">
        <w:rPr>
          <w:rFonts w:ascii="Arial" w:hAnsi="Arial" w:cs="Arial"/>
          <w:b/>
          <w:color w:val="004EA8"/>
          <w:sz w:val="52"/>
        </w:rPr>
        <w:t xml:space="preserve"> </w:t>
      </w:r>
      <w:r w:rsidRPr="00044EF5">
        <w:rPr>
          <w:rFonts w:ascii="Arial" w:hAnsi="Arial" w:cs="Arial"/>
          <w:b/>
          <w:color w:val="004EA8"/>
          <w:sz w:val="52"/>
        </w:rPr>
        <w:t>I</w:t>
      </w:r>
      <w:r w:rsidR="00C953E5" w:rsidRPr="00044EF5">
        <w:rPr>
          <w:rFonts w:ascii="Arial" w:hAnsi="Arial" w:cs="Arial"/>
          <w:b/>
          <w:color w:val="004EA8"/>
          <w:sz w:val="52"/>
        </w:rPr>
        <w:t>nduction</w:t>
      </w:r>
    </w:p>
    <w:p w14:paraId="378B71B8" w14:textId="77777777" w:rsidR="004D3EDD" w:rsidRPr="00775410" w:rsidRDefault="00C953E5" w:rsidP="00C953E5">
      <w:pPr>
        <w:tabs>
          <w:tab w:val="center" w:pos="4513"/>
          <w:tab w:val="left" w:pos="7224"/>
        </w:tabs>
        <w:spacing w:after="0"/>
        <w:rPr>
          <w:rFonts w:ascii="Arial" w:hAnsi="Arial" w:cs="Arial"/>
          <w:b/>
          <w:sz w:val="52"/>
        </w:rPr>
      </w:pPr>
      <w:r w:rsidRPr="00044EF5">
        <w:rPr>
          <w:rFonts w:ascii="Arial" w:hAnsi="Arial" w:cs="Arial"/>
          <w:b/>
          <w:color w:val="004EA8"/>
          <w:sz w:val="52"/>
        </w:rPr>
        <w:tab/>
      </w:r>
      <w:r w:rsidR="004D3EDD" w:rsidRPr="00044EF5">
        <w:rPr>
          <w:rFonts w:ascii="Arial" w:hAnsi="Arial" w:cs="Arial"/>
          <w:b/>
          <w:color w:val="004EA8"/>
          <w:sz w:val="52"/>
        </w:rPr>
        <w:t>H</w:t>
      </w:r>
      <w:r w:rsidRPr="00044EF5">
        <w:rPr>
          <w:rFonts w:ascii="Arial" w:hAnsi="Arial" w:cs="Arial"/>
          <w:b/>
          <w:color w:val="004EA8"/>
          <w:sz w:val="52"/>
        </w:rPr>
        <w:t>andbook</w:t>
      </w:r>
    </w:p>
    <w:p w14:paraId="5B00A169" w14:textId="77777777" w:rsidR="008B6511" w:rsidRPr="00775410" w:rsidRDefault="008B6511" w:rsidP="0013665C">
      <w:pPr>
        <w:spacing w:after="0"/>
        <w:rPr>
          <w:rFonts w:ascii="Arial" w:hAnsi="Arial" w:cs="Arial"/>
          <w:sz w:val="20"/>
        </w:rPr>
      </w:pPr>
    </w:p>
    <w:p w14:paraId="423D2531" w14:textId="77777777" w:rsidR="008B6511" w:rsidRPr="00775410" w:rsidRDefault="008B6511" w:rsidP="0013665C">
      <w:pPr>
        <w:spacing w:after="0"/>
        <w:rPr>
          <w:rFonts w:ascii="Arial" w:hAnsi="Arial" w:cs="Arial"/>
          <w:sz w:val="20"/>
        </w:rPr>
      </w:pPr>
    </w:p>
    <w:p w14:paraId="3EC89FCB" w14:textId="77777777" w:rsidR="008B6511" w:rsidRPr="00775410" w:rsidRDefault="008B6511" w:rsidP="0013665C">
      <w:pPr>
        <w:spacing w:after="0"/>
        <w:rPr>
          <w:rFonts w:ascii="Arial" w:hAnsi="Arial" w:cs="Arial"/>
          <w:sz w:val="20"/>
        </w:rPr>
      </w:pPr>
    </w:p>
    <w:p w14:paraId="31A7042A" w14:textId="2736133F" w:rsidR="004D3EDD" w:rsidRPr="00775410" w:rsidRDefault="004A6ABB" w:rsidP="004A6ABB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608D1F71" wp14:editId="14078058">
            <wp:extent cx="3587170" cy="21544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504" cy="215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0A11A" w14:textId="77777777" w:rsidR="004D3EDD" w:rsidRPr="00044EF5" w:rsidRDefault="004D3EDD" w:rsidP="0013665C">
      <w:pPr>
        <w:spacing w:after="0"/>
        <w:jc w:val="center"/>
        <w:rPr>
          <w:rFonts w:ascii="Arial" w:hAnsi="Arial" w:cs="Arial"/>
          <w:color w:val="004EA8"/>
          <w:sz w:val="20"/>
        </w:rPr>
      </w:pPr>
    </w:p>
    <w:p w14:paraId="26311AB8" w14:textId="77777777" w:rsidR="004D3EDD" w:rsidRPr="00775410" w:rsidRDefault="004D3EDD" w:rsidP="0013665C">
      <w:pPr>
        <w:spacing w:after="0"/>
        <w:rPr>
          <w:rFonts w:ascii="Arial" w:hAnsi="Arial" w:cs="Arial"/>
          <w:sz w:val="20"/>
        </w:rPr>
      </w:pPr>
    </w:p>
    <w:p w14:paraId="44DAC821" w14:textId="77777777" w:rsidR="004D3EDD" w:rsidRPr="00775410" w:rsidRDefault="004D3EDD" w:rsidP="0013665C">
      <w:pPr>
        <w:spacing w:after="0"/>
        <w:rPr>
          <w:rFonts w:ascii="Arial" w:hAnsi="Arial" w:cs="Arial"/>
          <w:sz w:val="20"/>
        </w:rPr>
      </w:pPr>
    </w:p>
    <w:p w14:paraId="30DF4A81" w14:textId="77777777" w:rsidR="008B6511" w:rsidRPr="00775410" w:rsidRDefault="008B6511" w:rsidP="0013665C">
      <w:pPr>
        <w:spacing w:after="0"/>
        <w:rPr>
          <w:rFonts w:ascii="Arial" w:hAnsi="Arial" w:cs="Arial"/>
          <w:sz w:val="20"/>
        </w:rPr>
      </w:pPr>
    </w:p>
    <w:p w14:paraId="0139F62F" w14:textId="77777777" w:rsidR="004D3EDD" w:rsidRPr="00775410" w:rsidRDefault="004D3EDD" w:rsidP="0013665C">
      <w:pPr>
        <w:spacing w:after="0"/>
        <w:rPr>
          <w:rFonts w:ascii="Arial" w:hAnsi="Arial" w:cs="Arial"/>
          <w:sz w:val="20"/>
        </w:rPr>
      </w:pPr>
    </w:p>
    <w:p w14:paraId="27A608D8" w14:textId="77777777" w:rsidR="004D3EDD" w:rsidRPr="00775410" w:rsidRDefault="001B7638" w:rsidP="001B7638">
      <w:pPr>
        <w:tabs>
          <w:tab w:val="left" w:pos="3255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27AE20E9" w14:textId="77777777" w:rsidR="008B6511" w:rsidRPr="00775410" w:rsidRDefault="008B6511" w:rsidP="0013665C">
      <w:pPr>
        <w:spacing w:after="0"/>
        <w:rPr>
          <w:rFonts w:ascii="Arial" w:hAnsi="Arial" w:cs="Arial"/>
          <w:sz w:val="20"/>
        </w:rPr>
      </w:pPr>
    </w:p>
    <w:p w14:paraId="5E3152D6" w14:textId="77777777" w:rsidR="008B6511" w:rsidRPr="00775410" w:rsidRDefault="008B6511" w:rsidP="0013665C">
      <w:pPr>
        <w:spacing w:after="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Contractor Induction Handbook"/>
        <w:tblDescription w:val="A space to incude the date, review date and name of Induction Handbook"/>
      </w:tblPr>
      <w:tblGrid>
        <w:gridCol w:w="1928"/>
        <w:gridCol w:w="7088"/>
      </w:tblGrid>
      <w:tr w:rsidR="004D3EDD" w:rsidRPr="00775410" w14:paraId="1D26BA35" w14:textId="77777777" w:rsidTr="00F12F9E">
        <w:trPr>
          <w:tblHeader/>
        </w:trPr>
        <w:tc>
          <w:tcPr>
            <w:tcW w:w="1951" w:type="dxa"/>
            <w:shd w:val="clear" w:color="auto" w:fill="004EA8"/>
          </w:tcPr>
          <w:p w14:paraId="2543C92D" w14:textId="77777777" w:rsidR="004D3EDD" w:rsidRPr="00FA269F" w:rsidRDefault="00FE3781" w:rsidP="0013665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A269F">
              <w:rPr>
                <w:rFonts w:ascii="Arial" w:hAnsi="Arial" w:cs="Arial"/>
                <w:b/>
                <w:color w:val="FFFFFF" w:themeColor="background1"/>
              </w:rPr>
              <w:t>Prepared b</w:t>
            </w:r>
            <w:r w:rsidR="004D3EDD" w:rsidRPr="00FA269F">
              <w:rPr>
                <w:rFonts w:ascii="Arial" w:hAnsi="Arial" w:cs="Arial"/>
                <w:b/>
                <w:color w:val="FFFFFF" w:themeColor="background1"/>
              </w:rPr>
              <w:t>y:</w:t>
            </w:r>
            <w:r w:rsidR="004D3EDD" w:rsidRPr="00FA269F">
              <w:rPr>
                <w:rFonts w:ascii="Arial" w:hAnsi="Arial" w:cs="Arial"/>
                <w:b/>
                <w:color w:val="FFFFFF" w:themeColor="background1"/>
              </w:rPr>
              <w:tab/>
            </w:r>
          </w:p>
        </w:tc>
        <w:tc>
          <w:tcPr>
            <w:tcW w:w="7291" w:type="dxa"/>
          </w:tcPr>
          <w:p w14:paraId="34899505" w14:textId="300AB608" w:rsidR="004D3EDD" w:rsidRPr="00775410" w:rsidRDefault="004A6ABB" w:rsidP="00556B65">
            <w:pPr>
              <w:tabs>
                <w:tab w:val="left" w:pos="1178"/>
              </w:tabs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</w:rPr>
              <w:t>Amie Timewell</w:t>
            </w:r>
          </w:p>
        </w:tc>
      </w:tr>
      <w:tr w:rsidR="004D3EDD" w:rsidRPr="00775410" w14:paraId="4E703FBD" w14:textId="77777777" w:rsidTr="00FA269F">
        <w:tc>
          <w:tcPr>
            <w:tcW w:w="1951" w:type="dxa"/>
            <w:shd w:val="clear" w:color="auto" w:fill="004EA8"/>
          </w:tcPr>
          <w:p w14:paraId="71C2517A" w14:textId="77777777" w:rsidR="004D3EDD" w:rsidRPr="00FA269F" w:rsidRDefault="004D3EDD" w:rsidP="0013665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A269F">
              <w:rPr>
                <w:rFonts w:ascii="Arial" w:hAnsi="Arial" w:cs="Arial"/>
                <w:b/>
                <w:color w:val="FFFFFF" w:themeColor="background1"/>
              </w:rPr>
              <w:t>Date Prepared:</w:t>
            </w:r>
            <w:r w:rsidRPr="00FA269F">
              <w:rPr>
                <w:rFonts w:ascii="Arial" w:hAnsi="Arial" w:cs="Arial"/>
                <w:b/>
                <w:color w:val="FFFFFF" w:themeColor="background1"/>
              </w:rPr>
              <w:tab/>
            </w:r>
          </w:p>
        </w:tc>
        <w:sdt>
          <w:sdtPr>
            <w:rPr>
              <w:rFonts w:ascii="Arial" w:hAnsi="Arial" w:cs="Arial"/>
            </w:rPr>
            <w:id w:val="-673731902"/>
            <w:placeholder>
              <w:docPart w:val="B974926F4745472D8474FB4E12139781"/>
            </w:placeholder>
            <w:date w:fullDate="2025-01-05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291" w:type="dxa"/>
              </w:tcPr>
              <w:p w14:paraId="46BCA770" w14:textId="5FAE8417" w:rsidR="004D3EDD" w:rsidRPr="00775410" w:rsidRDefault="006861E2" w:rsidP="005043FB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5/01/2025</w:t>
                </w:r>
              </w:p>
            </w:tc>
          </w:sdtContent>
        </w:sdt>
      </w:tr>
      <w:tr w:rsidR="004D3EDD" w:rsidRPr="00775410" w14:paraId="765B91ED" w14:textId="77777777" w:rsidTr="00FA269F">
        <w:tc>
          <w:tcPr>
            <w:tcW w:w="1951" w:type="dxa"/>
            <w:shd w:val="clear" w:color="auto" w:fill="004EA8"/>
          </w:tcPr>
          <w:p w14:paraId="434A1D83" w14:textId="77777777" w:rsidR="004D3EDD" w:rsidRPr="00FA269F" w:rsidRDefault="004D3EDD" w:rsidP="0013665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A269F">
              <w:rPr>
                <w:rFonts w:ascii="Arial" w:hAnsi="Arial" w:cs="Arial"/>
                <w:b/>
                <w:color w:val="FFFFFF" w:themeColor="background1"/>
              </w:rPr>
              <w:t>Review</w:t>
            </w:r>
            <w:r w:rsidR="008B6511" w:rsidRPr="00FA269F">
              <w:rPr>
                <w:rFonts w:ascii="Arial" w:hAnsi="Arial" w:cs="Arial"/>
                <w:b/>
                <w:color w:val="FFFFFF" w:themeColor="background1"/>
              </w:rPr>
              <w:t xml:space="preserve"> Date</w:t>
            </w:r>
            <w:r w:rsidRPr="00FA269F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408619780"/>
            <w:placeholder>
              <w:docPart w:val="DefaultPlaceholder_1082065160"/>
            </w:placeholder>
            <w:date w:fullDate="2026-01-05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291" w:type="dxa"/>
              </w:tcPr>
              <w:p w14:paraId="0D5AFAFE" w14:textId="500200E2" w:rsidR="004D3EDD" w:rsidRPr="00775410" w:rsidRDefault="006861E2" w:rsidP="00391F5B">
                <w:pPr>
                  <w:tabs>
                    <w:tab w:val="center" w:pos="3537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5/01/2026</w:t>
                </w:r>
              </w:p>
            </w:tc>
          </w:sdtContent>
        </w:sdt>
      </w:tr>
    </w:tbl>
    <w:p w14:paraId="31FA1F05" w14:textId="77777777" w:rsidR="00972589" w:rsidRPr="00775410" w:rsidRDefault="00972589" w:rsidP="0013665C">
      <w:pPr>
        <w:spacing w:after="0"/>
        <w:rPr>
          <w:rFonts w:ascii="Arial" w:hAnsi="Arial" w:cs="Arial"/>
          <w:sz w:val="20"/>
        </w:rPr>
      </w:pPr>
    </w:p>
    <w:p w14:paraId="6384C846" w14:textId="77777777" w:rsidR="00775410" w:rsidRPr="00775410" w:rsidRDefault="00775410">
      <w:pPr>
        <w:rPr>
          <w:rFonts w:ascii="Arial" w:hAnsi="Arial" w:cs="Arial"/>
          <w:sz w:val="20"/>
        </w:rPr>
      </w:pPr>
      <w:r w:rsidRPr="00775410">
        <w:rPr>
          <w:rFonts w:ascii="Arial" w:hAnsi="Arial" w:cs="Arial"/>
          <w:sz w:val="20"/>
        </w:rPr>
        <w:br w:type="page"/>
      </w:r>
    </w:p>
    <w:p w14:paraId="0127CDDF" w14:textId="77777777" w:rsidR="002C4F56" w:rsidRPr="00775410" w:rsidRDefault="002C4F56" w:rsidP="00AC03B5">
      <w:pPr>
        <w:spacing w:before="120" w:after="120"/>
        <w:rPr>
          <w:rFonts w:ascii="Arial" w:hAnsi="Arial" w:cs="Arial"/>
          <w:sz w:val="20"/>
        </w:rPr>
      </w:pPr>
    </w:p>
    <w:p w14:paraId="1277365E" w14:textId="77777777" w:rsidR="00E42178" w:rsidRPr="00775410" w:rsidRDefault="00E42178" w:rsidP="000D109C">
      <w:pPr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</w:rPr>
        <w:t>The Department of Education and Training</w:t>
      </w:r>
      <w:r w:rsidR="00CD770A">
        <w:rPr>
          <w:rFonts w:ascii="Arial" w:hAnsi="Arial" w:cs="Arial"/>
        </w:rPr>
        <w:t xml:space="preserve"> (the Department)</w:t>
      </w:r>
      <w:r w:rsidRPr="00775410">
        <w:rPr>
          <w:rFonts w:ascii="Arial" w:hAnsi="Arial" w:cs="Arial"/>
        </w:rPr>
        <w:t xml:space="preserve"> has implemented an OHS Management System (OHSMS) in that requires all contractors engaged to provide maintenance, repair work, or services in </w:t>
      </w:r>
      <w:r w:rsidRPr="000D109C">
        <w:rPr>
          <w:rFonts w:ascii="Arial" w:hAnsi="Arial" w:cs="Arial"/>
        </w:rPr>
        <w:t>[workplace]</w:t>
      </w:r>
      <w:r w:rsidRPr="00775410">
        <w:rPr>
          <w:rFonts w:ascii="Arial" w:hAnsi="Arial" w:cs="Arial"/>
        </w:rPr>
        <w:t xml:space="preserve"> be approved prior to the commencement of any works.</w:t>
      </w:r>
    </w:p>
    <w:p w14:paraId="026D7DA8" w14:textId="77777777" w:rsidR="00E42178" w:rsidRPr="00775410" w:rsidRDefault="00A460D1" w:rsidP="000D109C">
      <w:pPr>
        <w:pStyle w:val="ListParagraph"/>
        <w:spacing w:before="120" w:after="120"/>
        <w:ind w:left="0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Please </w:t>
      </w:r>
      <w:r w:rsidR="00972589" w:rsidRPr="00775410">
        <w:rPr>
          <w:rFonts w:ascii="Arial" w:hAnsi="Arial" w:cs="Arial"/>
        </w:rPr>
        <w:t>read the attached</w:t>
      </w:r>
      <w:r w:rsidR="009D03EF" w:rsidRPr="00775410">
        <w:rPr>
          <w:rFonts w:ascii="Arial" w:hAnsi="Arial" w:cs="Arial"/>
        </w:rPr>
        <w:t xml:space="preserve"> </w:t>
      </w:r>
      <w:r w:rsidR="00972589" w:rsidRPr="00775410">
        <w:rPr>
          <w:rFonts w:ascii="Arial" w:hAnsi="Arial" w:cs="Arial"/>
        </w:rPr>
        <w:t>Contractor</w:t>
      </w:r>
      <w:r w:rsidR="007F582A" w:rsidRPr="00775410">
        <w:rPr>
          <w:rFonts w:ascii="Arial" w:hAnsi="Arial" w:cs="Arial"/>
        </w:rPr>
        <w:t xml:space="preserve"> OHS</w:t>
      </w:r>
      <w:r w:rsidR="00972589" w:rsidRPr="00775410">
        <w:rPr>
          <w:rFonts w:ascii="Arial" w:hAnsi="Arial" w:cs="Arial"/>
        </w:rPr>
        <w:t xml:space="preserve"> Induction Handbook and familiarise</w:t>
      </w:r>
      <w:r w:rsidRPr="00775410">
        <w:rPr>
          <w:rFonts w:ascii="Arial" w:hAnsi="Arial" w:cs="Arial"/>
        </w:rPr>
        <w:t xml:space="preserve"> yourself with</w:t>
      </w:r>
      <w:r w:rsidR="00F64547" w:rsidRPr="00775410">
        <w:rPr>
          <w:rFonts w:ascii="Arial" w:hAnsi="Arial" w:cs="Arial"/>
        </w:rPr>
        <w:t xml:space="preserve"> its</w:t>
      </w:r>
      <w:r w:rsidRPr="00775410">
        <w:rPr>
          <w:rFonts w:ascii="Arial" w:hAnsi="Arial" w:cs="Arial"/>
        </w:rPr>
        <w:t xml:space="preserve"> contents. Upon arrival to the site</w:t>
      </w:r>
      <w:r w:rsidR="00E42178" w:rsidRPr="00775410">
        <w:rPr>
          <w:rFonts w:ascii="Arial" w:hAnsi="Arial" w:cs="Arial"/>
        </w:rPr>
        <w:t>, please report to the general office to sign in and be issued with a visitor’s pass that is to be</w:t>
      </w:r>
      <w:r w:rsidR="00CD770A">
        <w:rPr>
          <w:rFonts w:ascii="Arial" w:hAnsi="Arial" w:cs="Arial"/>
        </w:rPr>
        <w:t xml:space="preserve"> </w:t>
      </w:r>
      <w:proofErr w:type="gramStart"/>
      <w:r w:rsidR="00CD770A">
        <w:rPr>
          <w:rFonts w:ascii="Arial" w:hAnsi="Arial" w:cs="Arial"/>
        </w:rPr>
        <w:t>worn at all times</w:t>
      </w:r>
      <w:proofErr w:type="gramEnd"/>
      <w:r w:rsidR="00CD770A">
        <w:rPr>
          <w:rFonts w:ascii="Arial" w:hAnsi="Arial" w:cs="Arial"/>
        </w:rPr>
        <w:t xml:space="preserve"> whilst on Department</w:t>
      </w:r>
      <w:r w:rsidR="00E42178" w:rsidRPr="00775410">
        <w:rPr>
          <w:rFonts w:ascii="Arial" w:hAnsi="Arial" w:cs="Arial"/>
        </w:rPr>
        <w:t xml:space="preserve"> premises. You will also be required to undergo a site specific OHS induction.</w:t>
      </w:r>
    </w:p>
    <w:p w14:paraId="3D7A50C7" w14:textId="77777777" w:rsidR="00186B95" w:rsidRPr="00775410" w:rsidRDefault="003C5937" w:rsidP="00AC03B5">
      <w:pPr>
        <w:pStyle w:val="ListParagraph"/>
        <w:spacing w:before="120" w:after="120"/>
        <w:ind w:left="0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The following information is to be provided: </w:t>
      </w:r>
    </w:p>
    <w:p w14:paraId="1879A55C" w14:textId="77777777" w:rsidR="00972589" w:rsidRPr="00775410" w:rsidRDefault="00745F85" w:rsidP="00AC03B5">
      <w:pPr>
        <w:numPr>
          <w:ilvl w:val="1"/>
          <w:numId w:val="26"/>
        </w:numPr>
        <w:spacing w:before="120" w:after="120"/>
        <w:ind w:left="567" w:hanging="567"/>
        <w:rPr>
          <w:rFonts w:ascii="Arial" w:hAnsi="Arial" w:cs="Arial"/>
        </w:rPr>
      </w:pPr>
      <w:r w:rsidRPr="00775410">
        <w:rPr>
          <w:rFonts w:ascii="Arial" w:hAnsi="Arial" w:cs="Arial"/>
        </w:rPr>
        <w:t>c</w:t>
      </w:r>
      <w:r w:rsidR="00972589" w:rsidRPr="00775410">
        <w:rPr>
          <w:rFonts w:ascii="Arial" w:hAnsi="Arial" w:cs="Arial"/>
        </w:rPr>
        <w:t>opy of current public liability insurance certificate (Note: $10 million minimum cover required)</w:t>
      </w:r>
    </w:p>
    <w:p w14:paraId="0DC97458" w14:textId="77777777" w:rsidR="00972589" w:rsidRPr="00775410" w:rsidRDefault="00745F85" w:rsidP="00AC03B5">
      <w:pPr>
        <w:numPr>
          <w:ilvl w:val="1"/>
          <w:numId w:val="26"/>
        </w:numPr>
        <w:spacing w:before="120" w:after="120"/>
        <w:ind w:left="567" w:hanging="567"/>
        <w:rPr>
          <w:rFonts w:ascii="Arial" w:hAnsi="Arial" w:cs="Arial"/>
        </w:rPr>
      </w:pPr>
      <w:r w:rsidRPr="00775410">
        <w:rPr>
          <w:rFonts w:ascii="Arial" w:hAnsi="Arial" w:cs="Arial"/>
        </w:rPr>
        <w:t>c</w:t>
      </w:r>
      <w:r w:rsidR="00972589" w:rsidRPr="00775410">
        <w:rPr>
          <w:rFonts w:ascii="Arial" w:hAnsi="Arial" w:cs="Arial"/>
        </w:rPr>
        <w:t>opy of current workers compensation insurance certificate (if company)</w:t>
      </w:r>
      <w:r w:rsidR="00972589" w:rsidRPr="00775410">
        <w:rPr>
          <w:rStyle w:val="FootnoteReference"/>
          <w:rFonts w:ascii="Arial" w:hAnsi="Arial" w:cs="Arial"/>
        </w:rPr>
        <w:footnoteReference w:id="1"/>
      </w:r>
      <w:r w:rsidR="00391F5B" w:rsidRPr="00775410">
        <w:rPr>
          <w:rFonts w:ascii="Arial" w:hAnsi="Arial" w:cs="Arial"/>
        </w:rPr>
        <w:t>.</w:t>
      </w:r>
    </w:p>
    <w:p w14:paraId="0481171C" w14:textId="7F87BB78" w:rsidR="00745F85" w:rsidRDefault="00745F85" w:rsidP="00AC03B5">
      <w:pPr>
        <w:numPr>
          <w:ilvl w:val="1"/>
          <w:numId w:val="26"/>
        </w:numPr>
        <w:spacing w:before="120" w:after="120"/>
        <w:ind w:left="567" w:hanging="567"/>
        <w:rPr>
          <w:rFonts w:ascii="Arial" w:hAnsi="Arial" w:cs="Arial"/>
        </w:rPr>
      </w:pPr>
      <w:r w:rsidRPr="00775410">
        <w:rPr>
          <w:rFonts w:ascii="Arial" w:hAnsi="Arial" w:cs="Arial"/>
        </w:rPr>
        <w:t>c</w:t>
      </w:r>
      <w:r w:rsidR="00972589" w:rsidRPr="00775410">
        <w:rPr>
          <w:rFonts w:ascii="Arial" w:hAnsi="Arial" w:cs="Arial"/>
        </w:rPr>
        <w:t>opy of trade license</w:t>
      </w:r>
      <w:r w:rsidR="00161F5B" w:rsidRPr="00775410">
        <w:rPr>
          <w:rFonts w:ascii="Arial" w:hAnsi="Arial" w:cs="Arial"/>
        </w:rPr>
        <w:t xml:space="preserve">s </w:t>
      </w:r>
      <w:r w:rsidRPr="00775410">
        <w:rPr>
          <w:rFonts w:ascii="Arial" w:hAnsi="Arial" w:cs="Arial"/>
        </w:rPr>
        <w:t>and bring original for sighting</w:t>
      </w:r>
    </w:p>
    <w:p w14:paraId="6760370E" w14:textId="77777777" w:rsidR="00972589" w:rsidRPr="00775410" w:rsidRDefault="00745F85" w:rsidP="00AC03B5">
      <w:pPr>
        <w:numPr>
          <w:ilvl w:val="1"/>
          <w:numId w:val="26"/>
        </w:numPr>
        <w:spacing w:before="120" w:after="120"/>
        <w:ind w:left="567" w:hanging="567"/>
        <w:rPr>
          <w:rFonts w:ascii="Arial" w:hAnsi="Arial" w:cs="Arial"/>
        </w:rPr>
      </w:pPr>
      <w:r w:rsidRPr="00775410">
        <w:rPr>
          <w:rFonts w:ascii="Arial" w:hAnsi="Arial" w:cs="Arial"/>
        </w:rPr>
        <w:t>c</w:t>
      </w:r>
      <w:r w:rsidR="00972589" w:rsidRPr="00775410">
        <w:rPr>
          <w:rFonts w:ascii="Arial" w:hAnsi="Arial" w:cs="Arial"/>
        </w:rPr>
        <w:t>urrent Working with Children Check</w:t>
      </w:r>
      <w:r w:rsidR="00186B95" w:rsidRPr="00775410">
        <w:rPr>
          <w:rFonts w:ascii="Arial" w:hAnsi="Arial" w:cs="Arial"/>
        </w:rPr>
        <w:t xml:space="preserve"> (where applicable)</w:t>
      </w:r>
    </w:p>
    <w:p w14:paraId="712D0287" w14:textId="09BF6AB9" w:rsidR="00186B95" w:rsidRPr="000D109C" w:rsidRDefault="00745F85" w:rsidP="00AC03B5">
      <w:pPr>
        <w:numPr>
          <w:ilvl w:val="1"/>
          <w:numId w:val="26"/>
        </w:numPr>
        <w:spacing w:before="120" w:after="120"/>
        <w:ind w:left="567" w:hanging="567"/>
        <w:rPr>
          <w:rFonts w:ascii="Arial" w:hAnsi="Arial" w:cs="Arial"/>
        </w:rPr>
      </w:pPr>
      <w:r w:rsidRPr="00775410">
        <w:rPr>
          <w:rFonts w:ascii="Arial" w:hAnsi="Arial" w:cs="Arial"/>
        </w:rPr>
        <w:t>c</w:t>
      </w:r>
      <w:r w:rsidR="00972589" w:rsidRPr="00775410">
        <w:rPr>
          <w:rFonts w:ascii="Arial" w:hAnsi="Arial" w:cs="Arial"/>
        </w:rPr>
        <w:t>opy of Safe Work Method Statemen</w:t>
      </w:r>
      <w:r w:rsidR="00391F5B" w:rsidRPr="00775410">
        <w:rPr>
          <w:rFonts w:ascii="Arial" w:hAnsi="Arial" w:cs="Arial"/>
        </w:rPr>
        <w:t xml:space="preserve">t /Job Safety Analysis for the </w:t>
      </w:r>
      <w:proofErr w:type="gramStart"/>
      <w:r w:rsidR="00972589" w:rsidRPr="00775410">
        <w:rPr>
          <w:rFonts w:ascii="Arial" w:hAnsi="Arial" w:cs="Arial"/>
        </w:rPr>
        <w:t>high risk</w:t>
      </w:r>
      <w:proofErr w:type="gramEnd"/>
      <w:r w:rsidR="00972589" w:rsidRPr="00775410">
        <w:rPr>
          <w:rFonts w:ascii="Arial" w:hAnsi="Arial" w:cs="Arial"/>
        </w:rPr>
        <w:t xml:space="preserve"> </w:t>
      </w:r>
      <w:r w:rsidR="004A6ABB">
        <w:rPr>
          <w:rFonts w:ascii="Arial" w:hAnsi="Arial" w:cs="Arial"/>
        </w:rPr>
        <w:t>work</w:t>
      </w:r>
      <w:r w:rsidR="00972589" w:rsidRPr="00775410">
        <w:rPr>
          <w:rFonts w:ascii="Arial" w:hAnsi="Arial" w:cs="Arial"/>
        </w:rPr>
        <w:t xml:space="preserve"> to be undertaken</w:t>
      </w:r>
      <w:r w:rsidR="007F582A" w:rsidRPr="00775410">
        <w:rPr>
          <w:rFonts w:ascii="Arial" w:hAnsi="Arial" w:cs="Arial"/>
        </w:rPr>
        <w:t xml:space="preserve"> or as mandated by </w:t>
      </w:r>
      <w:r w:rsidR="00CD770A">
        <w:rPr>
          <w:rFonts w:ascii="Arial" w:hAnsi="Arial" w:cs="Arial"/>
        </w:rPr>
        <w:t xml:space="preserve">the </w:t>
      </w:r>
      <w:r w:rsidR="007F582A" w:rsidRPr="00775410">
        <w:rPr>
          <w:rFonts w:ascii="Arial" w:hAnsi="Arial" w:cs="Arial"/>
        </w:rPr>
        <w:t>D</w:t>
      </w:r>
      <w:r w:rsidR="00CD770A">
        <w:rPr>
          <w:rFonts w:ascii="Arial" w:hAnsi="Arial" w:cs="Arial"/>
        </w:rPr>
        <w:t>epartment</w:t>
      </w:r>
      <w:r w:rsidR="007F582A" w:rsidRPr="00775410">
        <w:rPr>
          <w:rFonts w:ascii="Arial" w:hAnsi="Arial" w:cs="Arial"/>
        </w:rPr>
        <w:t>.</w:t>
      </w:r>
    </w:p>
    <w:p w14:paraId="66C6EB34" w14:textId="17D08B81" w:rsidR="00972589" w:rsidRPr="00775410" w:rsidRDefault="00972589" w:rsidP="000D109C">
      <w:pPr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This information is to be returned to us </w:t>
      </w:r>
      <w:r w:rsidR="00011574">
        <w:rPr>
          <w:rFonts w:ascii="Arial" w:hAnsi="Arial" w:cs="Arial"/>
        </w:rPr>
        <w:t>prior to starting work at KDPS.</w:t>
      </w:r>
    </w:p>
    <w:p w14:paraId="783A14F6" w14:textId="77777777" w:rsidR="00972589" w:rsidRPr="00775410" w:rsidRDefault="00186B95" w:rsidP="000D109C">
      <w:pPr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Note: </w:t>
      </w:r>
      <w:r w:rsidR="00972589" w:rsidRPr="00775410">
        <w:rPr>
          <w:rFonts w:ascii="Arial" w:hAnsi="Arial" w:cs="Arial"/>
        </w:rPr>
        <w:t>If you are assessed as non-compliant you will be advised to submit further evidence.</w:t>
      </w:r>
    </w:p>
    <w:p w14:paraId="674310DC" w14:textId="157CA3F4" w:rsidR="00972589" w:rsidRPr="00775410" w:rsidRDefault="00972589" w:rsidP="000D109C">
      <w:pPr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If you any </w:t>
      </w:r>
      <w:r w:rsidR="004A6ABB" w:rsidRPr="00775410">
        <w:rPr>
          <w:rFonts w:ascii="Arial" w:hAnsi="Arial" w:cs="Arial"/>
        </w:rPr>
        <w:t>questions,</w:t>
      </w:r>
      <w:r w:rsidRPr="00775410">
        <w:rPr>
          <w:rFonts w:ascii="Arial" w:hAnsi="Arial" w:cs="Arial"/>
        </w:rPr>
        <w:t xml:space="preserve"> please do not hesitate to contact </w:t>
      </w:r>
      <w:r w:rsidR="004A6ABB">
        <w:rPr>
          <w:rFonts w:ascii="Arial" w:eastAsia="Times New Roman" w:hAnsi="Arial" w:cs="Arial"/>
          <w:b/>
          <w:szCs w:val="24"/>
          <w:lang w:val="en-US"/>
        </w:rPr>
        <w:t xml:space="preserve">Amie Timewell </w:t>
      </w:r>
      <w:r w:rsidRPr="00775410">
        <w:rPr>
          <w:rFonts w:ascii="Arial" w:hAnsi="Arial" w:cs="Arial"/>
        </w:rPr>
        <w:t xml:space="preserve">on </w:t>
      </w:r>
      <w:r w:rsidR="004A6ABB">
        <w:rPr>
          <w:rFonts w:ascii="Arial" w:hAnsi="Arial" w:cs="Arial"/>
        </w:rPr>
        <w:t xml:space="preserve">55658332 </w:t>
      </w:r>
      <w:r w:rsidR="00186B95" w:rsidRPr="00775410">
        <w:rPr>
          <w:rFonts w:ascii="Arial" w:eastAsia="Times New Roman" w:hAnsi="Arial" w:cs="Arial"/>
          <w:szCs w:val="24"/>
          <w:lang w:val="en-US"/>
        </w:rPr>
        <w:t xml:space="preserve">or </w:t>
      </w:r>
      <w:r w:rsidR="00011574">
        <w:rPr>
          <w:rFonts w:ascii="Arial" w:eastAsia="Times New Roman" w:hAnsi="Arial" w:cs="Arial"/>
          <w:b/>
          <w:szCs w:val="24"/>
          <w:lang w:val="en-US"/>
        </w:rPr>
        <w:t>k</w:t>
      </w:r>
      <w:r w:rsidR="004A6ABB">
        <w:rPr>
          <w:rFonts w:ascii="Arial" w:eastAsia="Times New Roman" w:hAnsi="Arial" w:cs="Arial"/>
          <w:b/>
          <w:szCs w:val="24"/>
          <w:lang w:val="en-US"/>
        </w:rPr>
        <w:t>oroit.ps@education.vic.gov.au</w:t>
      </w:r>
    </w:p>
    <w:p w14:paraId="12EAAC8E" w14:textId="77777777" w:rsidR="00972589" w:rsidRPr="00775410" w:rsidRDefault="00972589" w:rsidP="00972589">
      <w:pPr>
        <w:rPr>
          <w:rFonts w:ascii="Arial" w:hAnsi="Arial" w:cs="Arial"/>
        </w:rPr>
      </w:pPr>
      <w:r w:rsidRPr="00775410">
        <w:rPr>
          <w:rFonts w:ascii="Arial" w:hAnsi="Arial" w:cs="Arial"/>
        </w:rPr>
        <w:t>Yours Sincerely,</w:t>
      </w:r>
    </w:p>
    <w:p w14:paraId="4FEA74E3" w14:textId="77777777" w:rsidR="004D3EDD" w:rsidRPr="00775410" w:rsidRDefault="004D3EDD" w:rsidP="0013665C">
      <w:pPr>
        <w:spacing w:after="0"/>
        <w:rPr>
          <w:rFonts w:ascii="Arial" w:hAnsi="Arial" w:cs="Arial"/>
          <w:sz w:val="20"/>
        </w:rPr>
        <w:sectPr w:rsidR="004D3EDD" w:rsidRPr="00775410" w:rsidSect="001B7638">
          <w:footerReference w:type="default" r:id="rId12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093163B" w14:textId="4C927BF3" w:rsidR="0059093F" w:rsidRDefault="0059093F">
      <w:pPr>
        <w:rPr>
          <w:rFonts w:ascii="Arial" w:hAnsi="Arial" w:cs="Arial"/>
        </w:rPr>
      </w:pPr>
    </w:p>
    <w:p w14:paraId="2AA9F25E" w14:textId="54C3D8DD" w:rsidR="00011574" w:rsidRDefault="00011574">
      <w:pPr>
        <w:rPr>
          <w:rFonts w:ascii="Arial" w:hAnsi="Arial" w:cs="Arial"/>
        </w:rPr>
      </w:pPr>
    </w:p>
    <w:p w14:paraId="78637285" w14:textId="26608A5B" w:rsidR="00011574" w:rsidRDefault="00011574">
      <w:pPr>
        <w:rPr>
          <w:rFonts w:ascii="Arial" w:hAnsi="Arial" w:cs="Arial"/>
        </w:rPr>
      </w:pPr>
      <w:r>
        <w:rPr>
          <w:rFonts w:ascii="Arial" w:hAnsi="Arial" w:cs="Arial"/>
        </w:rPr>
        <w:t>KDPS Team.</w:t>
      </w:r>
    </w:p>
    <w:p w14:paraId="565C72A6" w14:textId="33A73275" w:rsidR="00011574" w:rsidRDefault="00011574">
      <w:pPr>
        <w:rPr>
          <w:rFonts w:ascii="Arial" w:hAnsi="Arial" w:cs="Arial"/>
        </w:rPr>
      </w:pPr>
    </w:p>
    <w:p w14:paraId="3047786A" w14:textId="40E3400B" w:rsidR="00011574" w:rsidRDefault="00011574">
      <w:pPr>
        <w:rPr>
          <w:rFonts w:ascii="Arial" w:hAnsi="Arial" w:cs="Arial"/>
        </w:rPr>
      </w:pPr>
    </w:p>
    <w:p w14:paraId="691CAF0D" w14:textId="0C746363" w:rsidR="00011574" w:rsidRDefault="00011574">
      <w:pPr>
        <w:rPr>
          <w:rFonts w:ascii="Arial" w:hAnsi="Arial" w:cs="Arial"/>
        </w:rPr>
      </w:pPr>
    </w:p>
    <w:p w14:paraId="68158263" w14:textId="1C37FD5D" w:rsidR="00011574" w:rsidRDefault="00011574">
      <w:pPr>
        <w:rPr>
          <w:rFonts w:ascii="Arial" w:hAnsi="Arial" w:cs="Arial"/>
        </w:rPr>
      </w:pPr>
    </w:p>
    <w:p w14:paraId="2AFF93C1" w14:textId="29D42B15" w:rsidR="00011574" w:rsidRDefault="00011574">
      <w:pPr>
        <w:rPr>
          <w:rFonts w:ascii="Arial" w:hAnsi="Arial" w:cs="Arial"/>
        </w:rPr>
      </w:pPr>
    </w:p>
    <w:p w14:paraId="4B85818C" w14:textId="77777777" w:rsidR="00011574" w:rsidRDefault="00011574">
      <w:pPr>
        <w:rPr>
          <w:rFonts w:ascii="Arial" w:hAnsi="Arial" w:cs="Arial"/>
        </w:rPr>
      </w:pPr>
    </w:p>
    <w:p w14:paraId="5D9FB9CC" w14:textId="77777777" w:rsidR="004D3EDD" w:rsidRPr="00775410" w:rsidRDefault="004D3EDD" w:rsidP="0013665C">
      <w:pPr>
        <w:pStyle w:val="TOC2"/>
        <w:spacing w:after="0"/>
        <w:ind w:left="0"/>
        <w:rPr>
          <w:rFonts w:ascii="Arial" w:hAnsi="Arial" w:cs="Arial"/>
          <w:sz w:val="22"/>
        </w:rPr>
      </w:pPr>
    </w:p>
    <w:p w14:paraId="55C8D99B" w14:textId="77777777" w:rsidR="004D3EDD" w:rsidRDefault="00617A46" w:rsidP="00041498">
      <w:pPr>
        <w:pStyle w:val="Heading1"/>
        <w:rPr>
          <w:rFonts w:cs="Arial"/>
          <w:sz w:val="32"/>
        </w:rPr>
      </w:pPr>
      <w:bookmarkStart w:id="1" w:name="_Toc88836456"/>
      <w:r>
        <w:rPr>
          <w:rFonts w:cs="Arial"/>
          <w:sz w:val="32"/>
        </w:rPr>
        <w:lastRenderedPageBreak/>
        <w:t>Table o</w:t>
      </w:r>
      <w:r w:rsidRPr="00775410">
        <w:rPr>
          <w:rFonts w:cs="Arial"/>
          <w:sz w:val="32"/>
        </w:rPr>
        <w:t>f Contents</w:t>
      </w:r>
      <w:bookmarkEnd w:id="1"/>
    </w:p>
    <w:p w14:paraId="1550F909" w14:textId="77777777" w:rsidR="00F12F9E" w:rsidRPr="00F12F9E" w:rsidRDefault="00F12F9E" w:rsidP="00F12F9E">
      <w:pPr>
        <w:spacing w:after="0"/>
        <w:rPr>
          <w:sz w:val="16"/>
          <w:szCs w:val="16"/>
          <w:lang w:val="en-US"/>
        </w:rPr>
      </w:pPr>
    </w:p>
    <w:sdt>
      <w:sdtPr>
        <w:rPr>
          <w:rFonts w:asciiTheme="minorHAnsi" w:hAnsiTheme="minorHAnsi" w:cstheme="minorBidi"/>
          <w:b w:val="0"/>
          <w:noProof w:val="0"/>
          <w:color w:val="auto"/>
          <w:sz w:val="22"/>
          <w:szCs w:val="24"/>
        </w:rPr>
        <w:id w:val="-152100132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E91FFE6" w14:textId="3803DF3A" w:rsidR="00E5286A" w:rsidRDefault="00E35193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eastAsia="en-AU"/>
            </w:rPr>
          </w:pPr>
          <w:r w:rsidRPr="00775410">
            <w:rPr>
              <w:noProof w:val="0"/>
              <w:sz w:val="22"/>
              <w:szCs w:val="24"/>
            </w:rPr>
            <w:fldChar w:fldCharType="begin"/>
          </w:r>
          <w:r w:rsidRPr="00775410">
            <w:rPr>
              <w:sz w:val="22"/>
              <w:szCs w:val="24"/>
            </w:rPr>
            <w:instrText xml:space="preserve"> TOC \o "1-3" \h \z \u </w:instrText>
          </w:r>
          <w:r w:rsidRPr="00775410">
            <w:rPr>
              <w:noProof w:val="0"/>
              <w:sz w:val="22"/>
              <w:szCs w:val="24"/>
            </w:rPr>
            <w:fldChar w:fldCharType="separate"/>
          </w:r>
          <w:hyperlink w:anchor="_Toc88836456" w:history="1">
            <w:r w:rsidR="00E5286A" w:rsidRPr="00530EF1">
              <w:rPr>
                <w:rStyle w:val="Hyperlink"/>
              </w:rPr>
              <w:t>Table of Contents</w:t>
            </w:r>
            <w:r w:rsidR="00E5286A">
              <w:rPr>
                <w:webHidden/>
              </w:rPr>
              <w:tab/>
            </w:r>
            <w:r w:rsidR="00E5286A">
              <w:rPr>
                <w:webHidden/>
              </w:rPr>
              <w:fldChar w:fldCharType="begin"/>
            </w:r>
            <w:r w:rsidR="00E5286A">
              <w:rPr>
                <w:webHidden/>
              </w:rPr>
              <w:instrText xml:space="preserve"> PAGEREF _Toc88836456 \h </w:instrText>
            </w:r>
            <w:r w:rsidR="00E5286A">
              <w:rPr>
                <w:webHidden/>
              </w:rPr>
            </w:r>
            <w:r w:rsidR="00E5286A">
              <w:rPr>
                <w:webHidden/>
              </w:rPr>
              <w:fldChar w:fldCharType="separate"/>
            </w:r>
            <w:r w:rsidR="00E5286A">
              <w:rPr>
                <w:webHidden/>
              </w:rPr>
              <w:t>2</w:t>
            </w:r>
            <w:r w:rsidR="00E5286A">
              <w:rPr>
                <w:webHidden/>
              </w:rPr>
              <w:fldChar w:fldCharType="end"/>
            </w:r>
          </w:hyperlink>
        </w:p>
        <w:p w14:paraId="2212F37F" w14:textId="7EFDC088" w:rsidR="00E5286A" w:rsidRDefault="00E5286A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eastAsia="en-AU"/>
            </w:rPr>
          </w:pPr>
          <w:hyperlink w:anchor="_Toc88836457" w:history="1">
            <w:r w:rsidRPr="00530EF1">
              <w:rPr>
                <w:rStyle w:val="Hyperlink"/>
              </w:rPr>
              <w:t>Introduction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_Toc88836457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4C1419EA" w14:textId="45AFB647" w:rsidR="00E5286A" w:rsidRDefault="00E5286A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eastAsia="en-AU"/>
            </w:rPr>
          </w:pPr>
          <w:hyperlink w:anchor="_Toc88836458" w:history="1">
            <w:r w:rsidRPr="00530EF1">
              <w:rPr>
                <w:rStyle w:val="Hyperlink"/>
              </w:rPr>
              <w:t>Department Health, Safety and Wellbeing (HSW) Policy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_Toc88836458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A330A7D" w14:textId="70C339CF" w:rsidR="00E5286A" w:rsidRDefault="00E5286A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eastAsia="en-AU"/>
            </w:rPr>
          </w:pPr>
          <w:hyperlink w:anchor="_Toc88836459" w:history="1">
            <w:r w:rsidRPr="00530EF1">
              <w:rPr>
                <w:rStyle w:val="Hyperlink"/>
              </w:rPr>
              <w:t>Required conduct/behaviour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_Toc88836459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53262724" w14:textId="072B1F1D" w:rsidR="00E5286A" w:rsidRDefault="00E5286A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eastAsia="en-AU"/>
            </w:rPr>
          </w:pPr>
          <w:hyperlink w:anchor="_Toc88836460" w:history="1">
            <w:r w:rsidRPr="00530EF1">
              <w:rPr>
                <w:rStyle w:val="Hyperlink"/>
              </w:rPr>
              <w:t>Access arrangements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_Toc88836460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79B85FB9" w14:textId="7DFAD40A" w:rsidR="00E5286A" w:rsidRDefault="00E5286A">
          <w:pPr>
            <w:pStyle w:val="TOC2"/>
            <w:rPr>
              <w:rFonts w:eastAsiaTheme="minorEastAsia"/>
              <w:noProof/>
              <w:sz w:val="22"/>
              <w:lang w:eastAsia="en-AU"/>
            </w:rPr>
          </w:pPr>
          <w:hyperlink w:anchor="_Toc88836461" w:history="1">
            <w:r w:rsidRPr="00530EF1">
              <w:rPr>
                <w:rStyle w:val="Hyperlink"/>
                <w:noProof/>
              </w:rPr>
              <w:t>Access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_Toc88836461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3D3FA2" w14:textId="50AA840F" w:rsidR="00E5286A" w:rsidRDefault="00E5286A">
          <w:pPr>
            <w:pStyle w:val="TOC2"/>
            <w:rPr>
              <w:rFonts w:eastAsiaTheme="minorEastAsia"/>
              <w:noProof/>
              <w:sz w:val="22"/>
              <w:lang w:eastAsia="en-AU"/>
            </w:rPr>
          </w:pPr>
          <w:hyperlink w:anchor="_Toc88836462" w:history="1">
            <w:r w:rsidRPr="00530EF1">
              <w:rPr>
                <w:rStyle w:val="Hyperlink"/>
                <w:rFonts w:cs="Arial"/>
                <w:noProof/>
              </w:rPr>
              <w:t>Traffic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_Toc88836462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BEF468" w14:textId="5E161653" w:rsidR="00E5286A" w:rsidRDefault="00E5286A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eastAsia="en-AU"/>
            </w:rPr>
          </w:pPr>
          <w:hyperlink w:anchor="_Toc88836463" w:history="1">
            <w:r w:rsidRPr="00530EF1">
              <w:rPr>
                <w:rStyle w:val="Hyperlink"/>
              </w:rPr>
              <w:t>OHS Induction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_Toc88836463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59B3095B" w14:textId="32C7946A" w:rsidR="00E5286A" w:rsidRDefault="00E5286A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eastAsia="en-AU"/>
            </w:rPr>
          </w:pPr>
          <w:hyperlink w:anchor="_Toc88836464" w:history="1">
            <w:r w:rsidRPr="00530EF1">
              <w:rPr>
                <w:rStyle w:val="Hyperlink"/>
              </w:rPr>
              <w:t>Safe Work Method Statements (SWMS)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_Toc88836464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447ABE27" w14:textId="6FC022B0" w:rsidR="00E5286A" w:rsidRDefault="00E5286A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eastAsia="en-AU"/>
            </w:rPr>
          </w:pPr>
          <w:hyperlink w:anchor="_Toc88836465" w:history="1">
            <w:r w:rsidRPr="00530EF1">
              <w:rPr>
                <w:rStyle w:val="Hyperlink"/>
              </w:rPr>
              <w:t>Confined Space Entry Permit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_Toc88836465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33DDACB2" w14:textId="066FB793" w:rsidR="00E5286A" w:rsidRDefault="00E5286A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eastAsia="en-AU"/>
            </w:rPr>
          </w:pPr>
          <w:hyperlink w:anchor="_Toc88836466" w:history="1">
            <w:r w:rsidRPr="00530EF1">
              <w:rPr>
                <w:rStyle w:val="Hyperlink"/>
              </w:rPr>
              <w:t>Site specific hazards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_Toc88836466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5A36E9ED" w14:textId="4578341A" w:rsidR="00E5286A" w:rsidRDefault="00E5286A">
          <w:pPr>
            <w:pStyle w:val="TOC2"/>
            <w:rPr>
              <w:rFonts w:eastAsiaTheme="minorEastAsia"/>
              <w:noProof/>
              <w:sz w:val="22"/>
              <w:lang w:eastAsia="en-AU"/>
            </w:rPr>
          </w:pPr>
          <w:hyperlink w:anchor="_Toc88836467" w:history="1">
            <w:r w:rsidRPr="00530EF1">
              <w:rPr>
                <w:rStyle w:val="Hyperlink"/>
                <w:rFonts w:cs="Arial"/>
                <w:noProof/>
              </w:rPr>
              <w:t>Asbestos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_Toc88836467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B90AF5" w14:textId="66319DD2" w:rsidR="00E5286A" w:rsidRDefault="00E5286A">
          <w:pPr>
            <w:pStyle w:val="TOC2"/>
            <w:rPr>
              <w:rFonts w:eastAsiaTheme="minorEastAsia"/>
              <w:noProof/>
              <w:sz w:val="22"/>
              <w:lang w:eastAsia="en-AU"/>
            </w:rPr>
          </w:pPr>
          <w:hyperlink w:anchor="_Toc88836468" w:history="1">
            <w:r w:rsidRPr="00530EF1">
              <w:rPr>
                <w:rStyle w:val="Hyperlink"/>
                <w:noProof/>
              </w:rPr>
              <w:t>Hazardous Substances and Dangerous Goods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_Toc88836468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E61505" w14:textId="49DC154D" w:rsidR="00E5286A" w:rsidRDefault="00E5286A">
          <w:pPr>
            <w:pStyle w:val="TOC2"/>
            <w:rPr>
              <w:rFonts w:eastAsiaTheme="minorEastAsia"/>
              <w:noProof/>
              <w:sz w:val="22"/>
              <w:lang w:eastAsia="en-AU"/>
            </w:rPr>
          </w:pPr>
          <w:hyperlink w:anchor="_Toc88836469" w:history="1">
            <w:r w:rsidRPr="00530EF1">
              <w:rPr>
                <w:rStyle w:val="Hyperlink"/>
                <w:noProof/>
              </w:rPr>
              <w:t>Potential to fall two metres or more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_Toc88836469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C14D9C" w14:textId="521549FC" w:rsidR="00E5286A" w:rsidRDefault="00E5286A">
          <w:pPr>
            <w:pStyle w:val="TOC2"/>
            <w:rPr>
              <w:rFonts w:eastAsiaTheme="minorEastAsia"/>
              <w:noProof/>
              <w:sz w:val="22"/>
              <w:lang w:eastAsia="en-AU"/>
            </w:rPr>
          </w:pPr>
          <w:hyperlink w:anchor="_Toc88836470" w:history="1">
            <w:r w:rsidRPr="00530EF1">
              <w:rPr>
                <w:rStyle w:val="Hyperlink"/>
                <w:rFonts w:cs="Arial"/>
                <w:noProof/>
              </w:rPr>
              <w:t>Hot Work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_Toc88836470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CB4FFD" w14:textId="1B7E3783" w:rsidR="00E5286A" w:rsidRDefault="00E5286A">
          <w:pPr>
            <w:pStyle w:val="TOC2"/>
            <w:rPr>
              <w:rFonts w:eastAsiaTheme="minorEastAsia"/>
              <w:noProof/>
              <w:sz w:val="22"/>
              <w:lang w:eastAsia="en-AU"/>
            </w:rPr>
          </w:pPr>
          <w:hyperlink w:anchor="_Toc88836471" w:history="1">
            <w:r w:rsidRPr="00530EF1">
              <w:rPr>
                <w:rStyle w:val="Hyperlink"/>
                <w:rFonts w:cs="Arial"/>
                <w:noProof/>
              </w:rPr>
              <w:t>Cables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_Toc88836471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C84931" w14:textId="5F2C2ED1" w:rsidR="00E5286A" w:rsidRDefault="00E5286A">
          <w:pPr>
            <w:pStyle w:val="TOC2"/>
            <w:rPr>
              <w:rFonts w:eastAsiaTheme="minorEastAsia"/>
              <w:noProof/>
              <w:sz w:val="22"/>
              <w:lang w:eastAsia="en-AU"/>
            </w:rPr>
          </w:pPr>
          <w:hyperlink w:anchor="_Toc88836472" w:history="1">
            <w:r w:rsidRPr="00530EF1">
              <w:rPr>
                <w:rStyle w:val="Hyperlink"/>
                <w:rFonts w:cs="Arial"/>
                <w:noProof/>
              </w:rPr>
              <w:t>Animals / Wildlife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_Toc88836472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ACC40E" w14:textId="3114EEDD" w:rsidR="00E5286A" w:rsidRDefault="00E5286A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eastAsia="en-AU"/>
            </w:rPr>
          </w:pPr>
          <w:hyperlink w:anchor="_Toc88836473" w:history="1">
            <w:r w:rsidRPr="00530EF1">
              <w:rPr>
                <w:rStyle w:val="Hyperlink"/>
              </w:rPr>
              <w:t>Emergency management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_Toc88836473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65EA0C40" w14:textId="54627FC6" w:rsidR="00E5286A" w:rsidRDefault="00E5286A">
          <w:pPr>
            <w:pStyle w:val="TOC2"/>
            <w:rPr>
              <w:rFonts w:eastAsiaTheme="minorEastAsia"/>
              <w:noProof/>
              <w:sz w:val="22"/>
              <w:lang w:eastAsia="en-AU"/>
            </w:rPr>
          </w:pPr>
          <w:hyperlink w:anchor="_Toc88836474" w:history="1">
            <w:r w:rsidRPr="00530EF1">
              <w:rPr>
                <w:rStyle w:val="Hyperlink"/>
                <w:noProof/>
              </w:rPr>
              <w:t>Workplace Codes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_Toc88836474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E4D1CF" w14:textId="5D133834" w:rsidR="00E5286A" w:rsidRDefault="00E5286A">
          <w:pPr>
            <w:pStyle w:val="TOC2"/>
            <w:rPr>
              <w:rFonts w:eastAsiaTheme="minorEastAsia"/>
              <w:noProof/>
              <w:sz w:val="22"/>
              <w:lang w:eastAsia="en-AU"/>
            </w:rPr>
          </w:pPr>
          <w:hyperlink w:anchor="_Toc88836475" w:history="1">
            <w:r w:rsidRPr="00530EF1">
              <w:rPr>
                <w:rStyle w:val="Hyperlink"/>
                <w:rFonts w:cs="Arial"/>
                <w:noProof/>
              </w:rPr>
              <w:t>Emergency Procedures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_Toc88836475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51D4E2" w14:textId="46F17BE6" w:rsidR="00E5286A" w:rsidRDefault="00E5286A">
          <w:pPr>
            <w:pStyle w:val="TOC2"/>
            <w:rPr>
              <w:rFonts w:eastAsiaTheme="minorEastAsia"/>
              <w:noProof/>
              <w:sz w:val="22"/>
              <w:lang w:eastAsia="en-AU"/>
            </w:rPr>
          </w:pPr>
          <w:hyperlink w:anchor="_Toc88836476" w:history="1">
            <w:r w:rsidRPr="00530EF1">
              <w:rPr>
                <w:rStyle w:val="Hyperlink"/>
                <w:rFonts w:cs="Arial"/>
                <w:noProof/>
              </w:rPr>
              <w:t>Leaving Site in an Emergency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_Toc88836476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609E0B" w14:textId="2D840B52" w:rsidR="00E5286A" w:rsidRDefault="00E5286A">
          <w:pPr>
            <w:pStyle w:val="TOC2"/>
            <w:rPr>
              <w:rFonts w:eastAsiaTheme="minorEastAsia"/>
              <w:noProof/>
              <w:sz w:val="22"/>
              <w:lang w:eastAsia="en-AU"/>
            </w:rPr>
          </w:pPr>
          <w:hyperlink w:anchor="_Toc88836477" w:history="1">
            <w:r w:rsidRPr="00530EF1">
              <w:rPr>
                <w:rStyle w:val="Hyperlink"/>
                <w:rFonts w:cs="Arial"/>
                <w:noProof/>
              </w:rPr>
              <w:t>Evacuation Point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_Toc88836477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9BF1D2" w14:textId="6375ACA5" w:rsidR="00E5286A" w:rsidRDefault="00E5286A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eastAsia="en-AU"/>
            </w:rPr>
          </w:pPr>
          <w:hyperlink w:anchor="_Toc88836478" w:history="1">
            <w:r w:rsidRPr="00530EF1">
              <w:rPr>
                <w:rStyle w:val="Hyperlink"/>
              </w:rPr>
              <w:t>Emergency contacts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_Toc88836478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1F98FFB9" w14:textId="05308E4B" w:rsidR="00E5286A" w:rsidRDefault="00E5286A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eastAsia="en-AU"/>
            </w:rPr>
          </w:pPr>
          <w:hyperlink w:anchor="_Toc88836479" w:history="1">
            <w:r w:rsidRPr="00530EF1">
              <w:rPr>
                <w:rStyle w:val="Hyperlink"/>
              </w:rPr>
              <w:t>First aid and amenities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_Toc88836479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4B972E67" w14:textId="54FB9E51" w:rsidR="00E5286A" w:rsidRDefault="00E5286A">
          <w:pPr>
            <w:pStyle w:val="TOC2"/>
            <w:rPr>
              <w:rFonts w:eastAsiaTheme="minorEastAsia"/>
              <w:noProof/>
              <w:sz w:val="22"/>
              <w:lang w:eastAsia="en-AU"/>
            </w:rPr>
          </w:pPr>
          <w:hyperlink w:anchor="_Toc88836480" w:history="1">
            <w:r w:rsidRPr="00530EF1">
              <w:rPr>
                <w:rStyle w:val="Hyperlink"/>
                <w:rFonts w:cs="Arial"/>
                <w:noProof/>
              </w:rPr>
              <w:t>First Aid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_Toc88836480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DC093A" w14:textId="36268C56" w:rsidR="00E5286A" w:rsidRDefault="00E5286A">
          <w:pPr>
            <w:pStyle w:val="TOC2"/>
            <w:rPr>
              <w:rFonts w:eastAsiaTheme="minorEastAsia"/>
              <w:noProof/>
              <w:sz w:val="22"/>
              <w:lang w:eastAsia="en-AU"/>
            </w:rPr>
          </w:pPr>
          <w:hyperlink w:anchor="_Toc88836481" w:history="1">
            <w:r w:rsidRPr="00530EF1">
              <w:rPr>
                <w:rStyle w:val="Hyperlink"/>
                <w:rFonts w:cs="Arial"/>
                <w:noProof/>
              </w:rPr>
              <w:t>Amenities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_Toc88836481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5AA772" w14:textId="79D7114A" w:rsidR="00E5286A" w:rsidRDefault="00E5286A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eastAsia="en-AU"/>
            </w:rPr>
          </w:pPr>
          <w:hyperlink w:anchor="_Toc88836482" w:history="1">
            <w:r w:rsidRPr="00530EF1">
              <w:rPr>
                <w:rStyle w:val="Hyperlink"/>
              </w:rPr>
              <w:t>Hazard and Incident reporting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_Toc88836482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3DD6B528" w14:textId="2EC0761E" w:rsidR="00E5286A" w:rsidRDefault="00E5286A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eastAsia="en-AU"/>
            </w:rPr>
          </w:pPr>
          <w:hyperlink w:anchor="_Toc88836483" w:history="1">
            <w:r w:rsidRPr="00530EF1">
              <w:rPr>
                <w:rStyle w:val="Hyperlink"/>
              </w:rPr>
              <w:t>Appendix A: Emergency Evacuation Map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_Toc88836483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3FB27C1E" w14:textId="70F089EF" w:rsidR="00617A46" w:rsidRDefault="00E35193" w:rsidP="00E5286A">
          <w:pPr>
            <w:spacing w:after="0" w:line="240" w:lineRule="auto"/>
            <w:rPr>
              <w:rFonts w:ascii="Arial" w:hAnsi="Arial" w:cs="Arial"/>
              <w:sz w:val="20"/>
            </w:rPr>
          </w:pPr>
          <w:r w:rsidRPr="00775410">
            <w:rPr>
              <w:rFonts w:ascii="Arial" w:hAnsi="Arial" w:cs="Arial"/>
              <w:b/>
              <w:bCs/>
              <w:noProof/>
              <w:szCs w:val="24"/>
            </w:rPr>
            <w:fldChar w:fldCharType="end"/>
          </w:r>
        </w:p>
      </w:sdtContent>
    </w:sdt>
    <w:p w14:paraId="4253FFC3" w14:textId="77777777" w:rsidR="004D3EDD" w:rsidRPr="00775410" w:rsidRDefault="004D3EDD" w:rsidP="00041498">
      <w:pPr>
        <w:pStyle w:val="Heading1"/>
        <w:rPr>
          <w:rFonts w:cs="Arial"/>
          <w:sz w:val="32"/>
        </w:rPr>
      </w:pPr>
      <w:bookmarkStart w:id="2" w:name="_Toc88836457"/>
      <w:r w:rsidRPr="00775410">
        <w:rPr>
          <w:rFonts w:cs="Arial"/>
          <w:sz w:val="32"/>
        </w:rPr>
        <w:lastRenderedPageBreak/>
        <w:t>Introduction</w:t>
      </w:r>
      <w:bookmarkEnd w:id="2"/>
    </w:p>
    <w:p w14:paraId="2B87BADA" w14:textId="77777777" w:rsidR="004D3EDD" w:rsidRPr="00775410" w:rsidRDefault="004D3EDD" w:rsidP="00AC03B5">
      <w:pPr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</w:rPr>
        <w:t>To comply with the requirements of the Victorian O</w:t>
      </w:r>
      <w:r w:rsidR="00FA69B1" w:rsidRPr="00775410">
        <w:rPr>
          <w:rFonts w:ascii="Arial" w:hAnsi="Arial" w:cs="Arial"/>
        </w:rPr>
        <w:t xml:space="preserve">ccupational </w:t>
      </w:r>
      <w:r w:rsidRPr="00775410">
        <w:rPr>
          <w:rFonts w:ascii="Arial" w:hAnsi="Arial" w:cs="Arial"/>
        </w:rPr>
        <w:t>H</w:t>
      </w:r>
      <w:r w:rsidR="00FA69B1" w:rsidRPr="00775410">
        <w:rPr>
          <w:rFonts w:ascii="Arial" w:hAnsi="Arial" w:cs="Arial"/>
        </w:rPr>
        <w:t xml:space="preserve">ealth and </w:t>
      </w:r>
      <w:r w:rsidRPr="00775410">
        <w:rPr>
          <w:rFonts w:ascii="Arial" w:hAnsi="Arial" w:cs="Arial"/>
        </w:rPr>
        <w:t>S</w:t>
      </w:r>
      <w:r w:rsidR="00FA69B1" w:rsidRPr="00775410">
        <w:rPr>
          <w:rFonts w:ascii="Arial" w:hAnsi="Arial" w:cs="Arial"/>
        </w:rPr>
        <w:t>afety (OHS)</w:t>
      </w:r>
      <w:r w:rsidRPr="00775410">
        <w:rPr>
          <w:rFonts w:ascii="Arial" w:hAnsi="Arial" w:cs="Arial"/>
        </w:rPr>
        <w:t xml:space="preserve"> Act </w:t>
      </w:r>
      <w:r w:rsidR="00F52F63" w:rsidRPr="00775410">
        <w:rPr>
          <w:rFonts w:ascii="Arial" w:hAnsi="Arial" w:cs="Arial"/>
        </w:rPr>
        <w:t xml:space="preserve">2004 </w:t>
      </w:r>
      <w:r w:rsidRPr="00775410">
        <w:rPr>
          <w:rFonts w:ascii="Arial" w:hAnsi="Arial" w:cs="Arial"/>
        </w:rPr>
        <w:t>and</w:t>
      </w:r>
      <w:r w:rsidR="00FA69B1" w:rsidRPr="00775410">
        <w:rPr>
          <w:rFonts w:ascii="Arial" w:hAnsi="Arial" w:cs="Arial"/>
        </w:rPr>
        <w:t xml:space="preserve"> the Victorian OHS Regulations </w:t>
      </w:r>
      <w:r w:rsidR="00CD770A">
        <w:rPr>
          <w:rFonts w:ascii="Arial" w:hAnsi="Arial" w:cs="Arial"/>
        </w:rPr>
        <w:t>201</w:t>
      </w:r>
      <w:r w:rsidRPr="00775410">
        <w:rPr>
          <w:rFonts w:ascii="Arial" w:hAnsi="Arial" w:cs="Arial"/>
        </w:rPr>
        <w:t xml:space="preserve">7 the Department of Education and </w:t>
      </w:r>
      <w:r w:rsidR="00F64547" w:rsidRPr="00775410">
        <w:rPr>
          <w:rFonts w:ascii="Arial" w:hAnsi="Arial" w:cs="Arial"/>
        </w:rPr>
        <w:t>Training</w:t>
      </w:r>
      <w:r w:rsidRPr="00775410">
        <w:rPr>
          <w:rFonts w:ascii="Arial" w:hAnsi="Arial" w:cs="Arial"/>
        </w:rPr>
        <w:t xml:space="preserve"> (</w:t>
      </w:r>
      <w:r w:rsidR="00CD770A">
        <w:rPr>
          <w:rFonts w:ascii="Arial" w:hAnsi="Arial" w:cs="Arial"/>
        </w:rPr>
        <w:t>the Department</w:t>
      </w:r>
      <w:r w:rsidRPr="00775410">
        <w:rPr>
          <w:rFonts w:ascii="Arial" w:hAnsi="Arial" w:cs="Arial"/>
        </w:rPr>
        <w:t>) has implemented an OHS Management System</w:t>
      </w:r>
      <w:r w:rsidR="00FA69B1" w:rsidRPr="00775410">
        <w:rPr>
          <w:rFonts w:ascii="Arial" w:hAnsi="Arial" w:cs="Arial"/>
        </w:rPr>
        <w:t xml:space="preserve"> (OHSMS)</w:t>
      </w:r>
      <w:r w:rsidRPr="00775410">
        <w:rPr>
          <w:rFonts w:ascii="Arial" w:hAnsi="Arial" w:cs="Arial"/>
        </w:rPr>
        <w:t xml:space="preserve"> in all Victorian </w:t>
      </w:r>
      <w:r w:rsidR="00FA69B1" w:rsidRPr="00775410">
        <w:rPr>
          <w:rFonts w:ascii="Arial" w:hAnsi="Arial" w:cs="Arial"/>
        </w:rPr>
        <w:t xml:space="preserve">Government </w:t>
      </w:r>
      <w:r w:rsidRPr="00775410">
        <w:rPr>
          <w:rFonts w:ascii="Arial" w:hAnsi="Arial" w:cs="Arial"/>
        </w:rPr>
        <w:t>schools.</w:t>
      </w:r>
    </w:p>
    <w:p w14:paraId="1117FCF6" w14:textId="77777777" w:rsidR="004D3EDD" w:rsidRPr="00775410" w:rsidRDefault="004D3EDD" w:rsidP="00AC03B5">
      <w:pPr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The </w:t>
      </w:r>
      <w:r w:rsidR="00FA69B1" w:rsidRPr="00775410">
        <w:rPr>
          <w:rFonts w:ascii="Arial" w:hAnsi="Arial" w:cs="Arial"/>
        </w:rPr>
        <w:t>OHSMS</w:t>
      </w:r>
      <w:r w:rsidRPr="00775410">
        <w:rPr>
          <w:rFonts w:ascii="Arial" w:hAnsi="Arial" w:cs="Arial"/>
        </w:rPr>
        <w:t xml:space="preserve"> requires</w:t>
      </w:r>
      <w:r w:rsidR="00FA69B1" w:rsidRPr="00775410">
        <w:rPr>
          <w:rFonts w:ascii="Arial" w:hAnsi="Arial" w:cs="Arial"/>
        </w:rPr>
        <w:t xml:space="preserve"> all</w:t>
      </w:r>
      <w:r w:rsidR="008220F3" w:rsidRPr="00775410">
        <w:rPr>
          <w:rFonts w:ascii="Arial" w:hAnsi="Arial" w:cs="Arial"/>
        </w:rPr>
        <w:t xml:space="preserve"> engaged</w:t>
      </w:r>
      <w:r w:rsidRPr="00775410">
        <w:rPr>
          <w:rFonts w:ascii="Arial" w:hAnsi="Arial" w:cs="Arial"/>
        </w:rPr>
        <w:t xml:space="preserve"> contractors</w:t>
      </w:r>
      <w:r w:rsidR="00F52F63" w:rsidRPr="00775410">
        <w:rPr>
          <w:rFonts w:ascii="Arial" w:hAnsi="Arial" w:cs="Arial"/>
        </w:rPr>
        <w:t xml:space="preserve"> and</w:t>
      </w:r>
      <w:r w:rsidR="008220F3" w:rsidRPr="00775410">
        <w:rPr>
          <w:rFonts w:ascii="Arial" w:hAnsi="Arial" w:cs="Arial"/>
        </w:rPr>
        <w:t xml:space="preserve"> sub-contractors </w:t>
      </w:r>
      <w:r w:rsidRPr="00775410">
        <w:rPr>
          <w:rFonts w:ascii="Arial" w:hAnsi="Arial" w:cs="Arial"/>
        </w:rPr>
        <w:t>to:</w:t>
      </w:r>
    </w:p>
    <w:p w14:paraId="605032F2" w14:textId="77777777" w:rsidR="007F582A" w:rsidRPr="00775410" w:rsidRDefault="007F582A" w:rsidP="00AC03B5">
      <w:pPr>
        <w:pStyle w:val="ListParagraph"/>
        <w:numPr>
          <w:ilvl w:val="0"/>
          <w:numId w:val="1"/>
        </w:numPr>
        <w:spacing w:before="120" w:after="120"/>
        <w:ind w:hanging="357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report to the general office upon arrival at site</w:t>
      </w:r>
    </w:p>
    <w:p w14:paraId="7FBF55FC" w14:textId="77777777" w:rsidR="004D3EDD" w:rsidRPr="00775410" w:rsidRDefault="00FA69B1" w:rsidP="00AC03B5">
      <w:pPr>
        <w:pStyle w:val="ListParagraph"/>
        <w:numPr>
          <w:ilvl w:val="0"/>
          <w:numId w:val="1"/>
        </w:numPr>
        <w:spacing w:before="120" w:after="120"/>
        <w:ind w:hanging="357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c</w:t>
      </w:r>
      <w:r w:rsidR="00CE5A35" w:rsidRPr="00775410">
        <w:rPr>
          <w:rFonts w:ascii="Arial" w:hAnsi="Arial" w:cs="Arial"/>
        </w:rPr>
        <w:t xml:space="preserve">omplete </w:t>
      </w:r>
      <w:r w:rsidR="008220F3" w:rsidRPr="00775410">
        <w:rPr>
          <w:rFonts w:ascii="Arial" w:hAnsi="Arial" w:cs="Arial"/>
        </w:rPr>
        <w:t xml:space="preserve">an </w:t>
      </w:r>
      <w:r w:rsidRPr="00775410">
        <w:rPr>
          <w:rFonts w:ascii="Arial" w:hAnsi="Arial" w:cs="Arial"/>
        </w:rPr>
        <w:t xml:space="preserve">OHS </w:t>
      </w:r>
      <w:r w:rsidR="004D3EDD" w:rsidRPr="00775410">
        <w:rPr>
          <w:rFonts w:ascii="Arial" w:hAnsi="Arial" w:cs="Arial"/>
        </w:rPr>
        <w:t>induction using</w:t>
      </w:r>
      <w:r w:rsidR="00D26223" w:rsidRPr="00775410">
        <w:rPr>
          <w:rFonts w:ascii="Arial" w:hAnsi="Arial" w:cs="Arial"/>
        </w:rPr>
        <w:t xml:space="preserve"> the</w:t>
      </w:r>
      <w:r w:rsidR="004D3EDD" w:rsidRPr="00775410">
        <w:rPr>
          <w:rFonts w:ascii="Arial" w:hAnsi="Arial" w:cs="Arial"/>
        </w:rPr>
        <w:t xml:space="preserve"> </w:t>
      </w:r>
      <w:r w:rsidR="004D3EDD" w:rsidRPr="008671BC">
        <w:rPr>
          <w:rStyle w:val="Hyperlink"/>
          <w:rFonts w:ascii="Arial" w:hAnsi="Arial" w:cs="Arial"/>
          <w:i/>
          <w:color w:val="auto"/>
          <w:u w:val="none"/>
        </w:rPr>
        <w:t>Contractor</w:t>
      </w:r>
      <w:r w:rsidRPr="008671BC">
        <w:rPr>
          <w:rStyle w:val="Hyperlink"/>
          <w:rFonts w:ascii="Arial" w:hAnsi="Arial" w:cs="Arial"/>
          <w:i/>
          <w:color w:val="auto"/>
          <w:u w:val="none"/>
        </w:rPr>
        <w:t xml:space="preserve"> OHS</w:t>
      </w:r>
      <w:r w:rsidR="004D3EDD" w:rsidRPr="008671BC">
        <w:rPr>
          <w:rStyle w:val="Hyperlink"/>
          <w:rFonts w:ascii="Arial" w:hAnsi="Arial" w:cs="Arial"/>
          <w:i/>
          <w:color w:val="auto"/>
          <w:u w:val="none"/>
        </w:rPr>
        <w:t xml:space="preserve"> Induction Checklist</w:t>
      </w:r>
    </w:p>
    <w:p w14:paraId="6A52B036" w14:textId="77777777" w:rsidR="004D3EDD" w:rsidRPr="00775410" w:rsidRDefault="00FA69B1" w:rsidP="00AC03B5">
      <w:pPr>
        <w:pStyle w:val="ListParagraph"/>
        <w:numPr>
          <w:ilvl w:val="0"/>
          <w:numId w:val="1"/>
        </w:numPr>
        <w:spacing w:before="120" w:after="120"/>
        <w:ind w:hanging="357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s</w:t>
      </w:r>
      <w:r w:rsidR="00CE5A35" w:rsidRPr="00775410">
        <w:rPr>
          <w:rFonts w:ascii="Arial" w:hAnsi="Arial" w:cs="Arial"/>
        </w:rPr>
        <w:t xml:space="preserve">ign </w:t>
      </w:r>
      <w:r w:rsidR="004D3EDD" w:rsidRPr="00775410">
        <w:rPr>
          <w:rFonts w:ascii="Arial" w:hAnsi="Arial" w:cs="Arial"/>
        </w:rPr>
        <w:t>in</w:t>
      </w:r>
      <w:r w:rsidR="007F582A" w:rsidRPr="00775410">
        <w:rPr>
          <w:rFonts w:ascii="Arial" w:hAnsi="Arial" w:cs="Arial"/>
        </w:rPr>
        <w:t>/out</w:t>
      </w:r>
      <w:r w:rsidR="004D3EDD" w:rsidRPr="00775410">
        <w:rPr>
          <w:rFonts w:ascii="Arial" w:hAnsi="Arial" w:cs="Arial"/>
        </w:rPr>
        <w:t xml:space="preserve"> </w:t>
      </w:r>
      <w:r w:rsidR="007F582A" w:rsidRPr="00775410">
        <w:rPr>
          <w:rFonts w:ascii="Arial" w:hAnsi="Arial" w:cs="Arial"/>
        </w:rPr>
        <w:t>and ensure their visitors pass is</w:t>
      </w:r>
      <w:r w:rsidR="00CD770A">
        <w:rPr>
          <w:rFonts w:ascii="Arial" w:hAnsi="Arial" w:cs="Arial"/>
        </w:rPr>
        <w:t xml:space="preserve"> </w:t>
      </w:r>
      <w:proofErr w:type="gramStart"/>
      <w:r w:rsidR="00CD770A">
        <w:rPr>
          <w:rFonts w:ascii="Arial" w:hAnsi="Arial" w:cs="Arial"/>
        </w:rPr>
        <w:t>worn at all times</w:t>
      </w:r>
      <w:proofErr w:type="gramEnd"/>
      <w:r w:rsidR="00CD770A">
        <w:rPr>
          <w:rFonts w:ascii="Arial" w:hAnsi="Arial" w:cs="Arial"/>
        </w:rPr>
        <w:t xml:space="preserve"> whilst on Department</w:t>
      </w:r>
      <w:r w:rsidR="007F582A" w:rsidRPr="00775410">
        <w:rPr>
          <w:rFonts w:ascii="Arial" w:hAnsi="Arial" w:cs="Arial"/>
        </w:rPr>
        <w:t xml:space="preserve"> premises</w:t>
      </w:r>
    </w:p>
    <w:p w14:paraId="013EF7A4" w14:textId="77777777" w:rsidR="004D3EDD" w:rsidRPr="00775410" w:rsidRDefault="00FA69B1" w:rsidP="00AC03B5">
      <w:pPr>
        <w:pStyle w:val="ListParagraph"/>
        <w:numPr>
          <w:ilvl w:val="0"/>
          <w:numId w:val="1"/>
        </w:numPr>
        <w:spacing w:before="120" w:after="120"/>
        <w:ind w:hanging="357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p</w:t>
      </w:r>
      <w:r w:rsidR="004D3EDD" w:rsidRPr="00775410">
        <w:rPr>
          <w:rFonts w:ascii="Arial" w:hAnsi="Arial" w:cs="Arial"/>
        </w:rPr>
        <w:t>rovide the following information:</w:t>
      </w:r>
    </w:p>
    <w:p w14:paraId="67AEF0E5" w14:textId="77777777" w:rsidR="004D3EDD" w:rsidRPr="00775410" w:rsidRDefault="00FA69B1" w:rsidP="00AC03B5">
      <w:pPr>
        <w:pStyle w:val="ListParagraph"/>
        <w:numPr>
          <w:ilvl w:val="1"/>
          <w:numId w:val="1"/>
        </w:numPr>
        <w:spacing w:before="120" w:after="120"/>
        <w:ind w:hanging="357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l</w:t>
      </w:r>
      <w:r w:rsidR="004D3EDD" w:rsidRPr="00775410">
        <w:rPr>
          <w:rFonts w:ascii="Arial" w:hAnsi="Arial" w:cs="Arial"/>
        </w:rPr>
        <w:t>icence number</w:t>
      </w:r>
      <w:r w:rsidR="00F52F63" w:rsidRPr="00775410">
        <w:rPr>
          <w:rFonts w:ascii="Arial" w:hAnsi="Arial" w:cs="Arial"/>
        </w:rPr>
        <w:t>s</w:t>
      </w:r>
      <w:r w:rsidR="004D3EDD" w:rsidRPr="00775410">
        <w:rPr>
          <w:rFonts w:ascii="Arial" w:hAnsi="Arial" w:cs="Arial"/>
        </w:rPr>
        <w:t xml:space="preserve"> and/or qualification details</w:t>
      </w:r>
    </w:p>
    <w:p w14:paraId="3D5C6260" w14:textId="77777777" w:rsidR="004D3EDD" w:rsidRPr="00775410" w:rsidRDefault="008220F3" w:rsidP="00AC03B5">
      <w:pPr>
        <w:pStyle w:val="ListParagraph"/>
        <w:numPr>
          <w:ilvl w:val="1"/>
          <w:numId w:val="1"/>
        </w:numPr>
        <w:spacing w:before="120" w:after="120"/>
        <w:ind w:hanging="357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Public Liability I</w:t>
      </w:r>
      <w:r w:rsidR="004D3EDD" w:rsidRPr="00775410">
        <w:rPr>
          <w:rFonts w:ascii="Arial" w:hAnsi="Arial" w:cs="Arial"/>
        </w:rPr>
        <w:t>nsurance Certificate of Currency (minimum $10 million sum insured)</w:t>
      </w:r>
    </w:p>
    <w:p w14:paraId="1C36D25F" w14:textId="05688F53" w:rsidR="004D3EDD" w:rsidRDefault="004D3EDD" w:rsidP="00AC03B5">
      <w:pPr>
        <w:pStyle w:val="ListParagraph"/>
        <w:numPr>
          <w:ilvl w:val="1"/>
          <w:numId w:val="1"/>
        </w:numPr>
        <w:spacing w:before="120" w:after="120"/>
        <w:ind w:hanging="357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Workers Compensation</w:t>
      </w:r>
      <w:r w:rsidR="008220F3" w:rsidRPr="00775410">
        <w:rPr>
          <w:rFonts w:ascii="Arial" w:hAnsi="Arial" w:cs="Arial"/>
        </w:rPr>
        <w:t xml:space="preserve"> I</w:t>
      </w:r>
      <w:r w:rsidRPr="00775410">
        <w:rPr>
          <w:rFonts w:ascii="Arial" w:hAnsi="Arial" w:cs="Arial"/>
        </w:rPr>
        <w:t>nsurance Certificate of Currency</w:t>
      </w:r>
      <w:r w:rsidR="004422C8" w:rsidRPr="00775410">
        <w:rPr>
          <w:rFonts w:ascii="Arial" w:hAnsi="Arial" w:cs="Arial"/>
        </w:rPr>
        <w:t xml:space="preserve"> (if not a sole trader)</w:t>
      </w:r>
    </w:p>
    <w:p w14:paraId="7E3143A6" w14:textId="77777777" w:rsidR="004D3EDD" w:rsidRPr="00775410" w:rsidRDefault="004D3EDD" w:rsidP="00AC03B5">
      <w:pPr>
        <w:pStyle w:val="ListParagraph"/>
        <w:numPr>
          <w:ilvl w:val="1"/>
          <w:numId w:val="1"/>
        </w:numPr>
        <w:spacing w:before="120" w:after="120"/>
        <w:ind w:hanging="357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Safe Work Method Statement</w:t>
      </w:r>
      <w:r w:rsidR="008220F3" w:rsidRPr="00775410">
        <w:rPr>
          <w:rFonts w:ascii="Arial" w:hAnsi="Arial" w:cs="Arial"/>
        </w:rPr>
        <w:t xml:space="preserve"> (SWMS)</w:t>
      </w:r>
      <w:r w:rsidRPr="00775410">
        <w:rPr>
          <w:rFonts w:ascii="Arial" w:hAnsi="Arial" w:cs="Arial"/>
        </w:rPr>
        <w:t xml:space="preserve"> or Job Safety Analysis (</w:t>
      </w:r>
      <w:r w:rsidR="004422C8" w:rsidRPr="00775410">
        <w:rPr>
          <w:rFonts w:ascii="Arial" w:hAnsi="Arial" w:cs="Arial"/>
        </w:rPr>
        <w:t xml:space="preserve">where applicable, </w:t>
      </w:r>
      <w:r w:rsidRPr="00775410">
        <w:rPr>
          <w:rFonts w:ascii="Arial" w:hAnsi="Arial" w:cs="Arial"/>
        </w:rPr>
        <w:t>s</w:t>
      </w:r>
      <w:r w:rsidR="004422C8" w:rsidRPr="00775410">
        <w:rPr>
          <w:rFonts w:ascii="Arial" w:hAnsi="Arial" w:cs="Arial"/>
        </w:rPr>
        <w:t>e</w:t>
      </w:r>
      <w:r w:rsidRPr="00775410">
        <w:rPr>
          <w:rFonts w:ascii="Arial" w:hAnsi="Arial" w:cs="Arial"/>
        </w:rPr>
        <w:t>e</w:t>
      </w:r>
      <w:r w:rsidR="004422C8" w:rsidRPr="00775410">
        <w:rPr>
          <w:rFonts w:ascii="Arial" w:hAnsi="Arial" w:cs="Arial"/>
        </w:rPr>
        <w:t xml:space="preserve"> page </w:t>
      </w:r>
      <w:r w:rsidR="004B50C6" w:rsidRPr="00775410">
        <w:rPr>
          <w:rFonts w:ascii="Arial" w:hAnsi="Arial" w:cs="Arial"/>
        </w:rPr>
        <w:t>7</w:t>
      </w:r>
      <w:r w:rsidR="004422C8" w:rsidRPr="00775410">
        <w:rPr>
          <w:rFonts w:ascii="Arial" w:hAnsi="Arial" w:cs="Arial"/>
        </w:rPr>
        <w:t>)</w:t>
      </w:r>
      <w:r w:rsidR="000A36C1" w:rsidRPr="00775410">
        <w:rPr>
          <w:rFonts w:ascii="Arial" w:hAnsi="Arial" w:cs="Arial"/>
        </w:rPr>
        <w:t>.</w:t>
      </w:r>
    </w:p>
    <w:p w14:paraId="42FD3FE6" w14:textId="13EE3B70" w:rsidR="00626C3B" w:rsidRPr="000D109C" w:rsidRDefault="009174EA" w:rsidP="00AC03B5">
      <w:pPr>
        <w:pStyle w:val="ListParagraph"/>
        <w:numPr>
          <w:ilvl w:val="0"/>
          <w:numId w:val="28"/>
        </w:numPr>
        <w:spacing w:before="120" w:after="120"/>
        <w:ind w:hanging="357"/>
        <w:contextualSpacing w:val="0"/>
        <w:rPr>
          <w:rFonts w:ascii="Arial" w:hAnsi="Arial" w:cs="Arial"/>
        </w:rPr>
      </w:pPr>
      <w:r w:rsidRPr="000D109C">
        <w:rPr>
          <w:rFonts w:ascii="Arial" w:hAnsi="Arial" w:cs="Arial"/>
        </w:rPr>
        <w:t>c</w:t>
      </w:r>
      <w:r w:rsidR="00B5185C" w:rsidRPr="000D109C">
        <w:rPr>
          <w:rFonts w:ascii="Arial" w:hAnsi="Arial" w:cs="Arial"/>
        </w:rPr>
        <w:t xml:space="preserve">omplete a </w:t>
      </w:r>
      <w:r w:rsidRPr="008671BC">
        <w:rPr>
          <w:rStyle w:val="Hyperlink"/>
          <w:rFonts w:ascii="Arial" w:hAnsi="Arial" w:cs="Arial"/>
          <w:i/>
          <w:color w:val="auto"/>
          <w:u w:val="none"/>
        </w:rPr>
        <w:t>Confined Space Entry Permit</w:t>
      </w:r>
      <w:r w:rsidR="00B5185C" w:rsidRPr="008671BC">
        <w:rPr>
          <w:rFonts w:ascii="Arial" w:hAnsi="Arial" w:cs="Arial"/>
        </w:rPr>
        <w:t xml:space="preserve"> </w:t>
      </w:r>
      <w:r w:rsidR="00B5185C" w:rsidRPr="000D109C">
        <w:rPr>
          <w:rFonts w:ascii="Arial" w:hAnsi="Arial" w:cs="Arial"/>
        </w:rPr>
        <w:t xml:space="preserve">in consultation with the </w:t>
      </w:r>
      <w:r w:rsidR="00CD4874">
        <w:rPr>
          <w:rFonts w:ascii="Arial" w:hAnsi="Arial" w:cs="Arial"/>
        </w:rPr>
        <w:t>principal and</w:t>
      </w:r>
      <w:r w:rsidR="000657D4">
        <w:rPr>
          <w:rFonts w:ascii="Arial" w:hAnsi="Arial" w:cs="Arial"/>
        </w:rPr>
        <w:t>/</w:t>
      </w:r>
      <w:r w:rsidR="007F582A" w:rsidRPr="000D109C">
        <w:rPr>
          <w:rFonts w:ascii="Arial" w:hAnsi="Arial" w:cs="Arial"/>
        </w:rPr>
        <w:t xml:space="preserve">or </w:t>
      </w:r>
      <w:r w:rsidR="000657D4">
        <w:rPr>
          <w:rFonts w:ascii="Arial" w:hAnsi="Arial" w:cs="Arial"/>
        </w:rPr>
        <w:t>their delegate</w:t>
      </w:r>
      <w:r w:rsidR="007F582A" w:rsidRPr="000D109C">
        <w:rPr>
          <w:rFonts w:ascii="Arial" w:hAnsi="Arial" w:cs="Arial"/>
        </w:rPr>
        <w:t xml:space="preserve"> for</w:t>
      </w:r>
      <w:r w:rsidR="00626C3B" w:rsidRPr="000D109C">
        <w:rPr>
          <w:rFonts w:ascii="Arial" w:hAnsi="Arial" w:cs="Arial"/>
        </w:rPr>
        <w:t xml:space="preserve"> c</w:t>
      </w:r>
      <w:r w:rsidR="00B5185C" w:rsidRPr="000D109C">
        <w:rPr>
          <w:rFonts w:ascii="Arial" w:hAnsi="Arial" w:cs="Arial"/>
        </w:rPr>
        <w:t xml:space="preserve">onfined </w:t>
      </w:r>
      <w:r w:rsidR="00626C3B" w:rsidRPr="000D109C">
        <w:rPr>
          <w:rFonts w:ascii="Arial" w:hAnsi="Arial" w:cs="Arial"/>
        </w:rPr>
        <w:t>s</w:t>
      </w:r>
      <w:r w:rsidR="00B5185C" w:rsidRPr="000D109C">
        <w:rPr>
          <w:rFonts w:ascii="Arial" w:hAnsi="Arial" w:cs="Arial"/>
        </w:rPr>
        <w:t xml:space="preserve">pace </w:t>
      </w:r>
      <w:r w:rsidR="00626C3B" w:rsidRPr="000D109C">
        <w:rPr>
          <w:rFonts w:ascii="Arial" w:hAnsi="Arial" w:cs="Arial"/>
        </w:rPr>
        <w:t>e</w:t>
      </w:r>
      <w:r w:rsidR="00B5185C" w:rsidRPr="000D109C">
        <w:rPr>
          <w:rFonts w:ascii="Arial" w:hAnsi="Arial" w:cs="Arial"/>
        </w:rPr>
        <w:t>ntry</w:t>
      </w:r>
      <w:r w:rsidRPr="000D109C">
        <w:rPr>
          <w:rFonts w:ascii="Arial" w:hAnsi="Arial" w:cs="Arial"/>
        </w:rPr>
        <w:t>.</w:t>
      </w:r>
    </w:p>
    <w:p w14:paraId="0889397E" w14:textId="77777777" w:rsidR="00626C3B" w:rsidRPr="00775410" w:rsidRDefault="00626C3B">
      <w:pPr>
        <w:rPr>
          <w:rFonts w:ascii="Arial" w:hAnsi="Arial" w:cs="Arial"/>
          <w:sz w:val="20"/>
        </w:rPr>
      </w:pPr>
      <w:r w:rsidRPr="00775410">
        <w:rPr>
          <w:rFonts w:ascii="Arial" w:hAnsi="Arial" w:cs="Arial"/>
          <w:sz w:val="20"/>
        </w:rPr>
        <w:br w:type="page"/>
      </w:r>
    </w:p>
    <w:p w14:paraId="136F4F92" w14:textId="77777777" w:rsidR="004025BD" w:rsidRPr="00775410" w:rsidRDefault="00044EF5" w:rsidP="000D109C">
      <w:pPr>
        <w:pStyle w:val="Heading1"/>
        <w:spacing w:line="276" w:lineRule="auto"/>
        <w:rPr>
          <w:rFonts w:cs="Arial"/>
          <w:sz w:val="32"/>
        </w:rPr>
      </w:pPr>
      <w:bookmarkStart w:id="3" w:name="_Toc88836458"/>
      <w:r>
        <w:rPr>
          <w:rFonts w:cs="Arial"/>
          <w:sz w:val="32"/>
        </w:rPr>
        <w:lastRenderedPageBreak/>
        <w:t>Department Health, Safety and Wellbeing</w:t>
      </w:r>
      <w:r w:rsidR="00186B95" w:rsidRPr="00775410">
        <w:rPr>
          <w:rFonts w:cs="Arial"/>
          <w:sz w:val="32"/>
        </w:rPr>
        <w:t xml:space="preserve"> (</w:t>
      </w:r>
      <w:r>
        <w:rPr>
          <w:rFonts w:cs="Arial"/>
          <w:sz w:val="32"/>
        </w:rPr>
        <w:t>HSW</w:t>
      </w:r>
      <w:r w:rsidR="00186B95" w:rsidRPr="00775410">
        <w:rPr>
          <w:rFonts w:cs="Arial"/>
          <w:sz w:val="32"/>
        </w:rPr>
        <w:t>)</w:t>
      </w:r>
      <w:r w:rsidR="00316FA8" w:rsidRPr="00775410">
        <w:rPr>
          <w:rFonts w:cs="Arial"/>
          <w:sz w:val="32"/>
        </w:rPr>
        <w:t xml:space="preserve"> Polic</w:t>
      </w:r>
      <w:r>
        <w:rPr>
          <w:rFonts w:cs="Arial"/>
          <w:sz w:val="32"/>
        </w:rPr>
        <w:t>y</w:t>
      </w:r>
      <w:bookmarkEnd w:id="3"/>
      <w:r>
        <w:rPr>
          <w:rFonts w:cs="Arial"/>
          <w:sz w:val="32"/>
        </w:rPr>
        <w:t xml:space="preserve"> </w:t>
      </w:r>
    </w:p>
    <w:p w14:paraId="304C61BE" w14:textId="77777777" w:rsidR="00512AF1" w:rsidRDefault="00044EF5" w:rsidP="007F311A">
      <w:pPr>
        <w:spacing w:before="120" w:after="120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 xml:space="preserve">The Department has the </w:t>
      </w:r>
      <w:r w:rsidRPr="008671BC">
        <w:rPr>
          <w:rStyle w:val="Hyperlink"/>
          <w:rFonts w:ascii="Arial" w:hAnsi="Arial" w:cs="Arial"/>
          <w:i/>
          <w:color w:val="auto"/>
          <w:u w:val="none"/>
        </w:rPr>
        <w:t>Health, Safety and Wellbeing Policy</w:t>
      </w:r>
      <w:r>
        <w:rPr>
          <w:rStyle w:val="Hyperlink"/>
          <w:rFonts w:ascii="Arial" w:hAnsi="Arial" w:cs="Arial"/>
          <w:color w:val="auto"/>
          <w:u w:val="none"/>
        </w:rPr>
        <w:t>, which has been endorsed by the Department</w:t>
      </w:r>
      <w:r w:rsidR="0029552B" w:rsidRPr="00775410">
        <w:rPr>
          <w:rStyle w:val="Hyperlink"/>
          <w:rFonts w:ascii="Arial" w:hAnsi="Arial" w:cs="Arial"/>
          <w:color w:val="auto"/>
          <w:u w:val="none"/>
        </w:rPr>
        <w:t xml:space="preserve"> Secretary and can be seen below:</w:t>
      </w:r>
    </w:p>
    <w:p w14:paraId="7D4E775C" w14:textId="1F07023B" w:rsidR="00044EF5" w:rsidRPr="00775410" w:rsidRDefault="00DB5ACE" w:rsidP="0013665C">
      <w:pPr>
        <w:spacing w:after="0"/>
        <w:rPr>
          <w:rFonts w:ascii="Arial" w:hAnsi="Arial" w:cs="Arial"/>
          <w:sz w:val="20"/>
        </w:rPr>
      </w:pPr>
      <w:r w:rsidRPr="00DB5ACE">
        <w:rPr>
          <w:rFonts w:ascii="Arial" w:hAnsi="Arial" w:cs="Arial"/>
          <w:noProof/>
          <w:sz w:val="20"/>
        </w:rPr>
        <w:drawing>
          <wp:inline distT="0" distB="0" distL="0" distR="0" wp14:anchorId="1A40514F" wp14:editId="307BFCDF">
            <wp:extent cx="5372850" cy="756390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7563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5ED3F" w14:textId="77777777" w:rsidR="00512AF1" w:rsidRPr="00775410" w:rsidRDefault="00512AF1" w:rsidP="00044EF5">
      <w:pPr>
        <w:spacing w:after="0"/>
        <w:jc w:val="center"/>
        <w:rPr>
          <w:rFonts w:ascii="Arial" w:hAnsi="Arial" w:cs="Arial"/>
          <w:sz w:val="20"/>
        </w:rPr>
      </w:pPr>
    </w:p>
    <w:p w14:paraId="61CA207B" w14:textId="77777777" w:rsidR="00AD06AD" w:rsidRPr="00775410" w:rsidRDefault="00AD06AD" w:rsidP="007F311A">
      <w:pPr>
        <w:pStyle w:val="Heading1"/>
        <w:spacing w:line="276" w:lineRule="auto"/>
        <w:rPr>
          <w:rFonts w:cs="Arial"/>
          <w:sz w:val="32"/>
        </w:rPr>
      </w:pPr>
      <w:bookmarkStart w:id="4" w:name="_Toc88836459"/>
      <w:r w:rsidRPr="00775410">
        <w:rPr>
          <w:rFonts w:cs="Arial"/>
          <w:sz w:val="32"/>
        </w:rPr>
        <w:t>Required conduct/behaviour</w:t>
      </w:r>
      <w:bookmarkEnd w:id="4"/>
    </w:p>
    <w:p w14:paraId="224CFD5B" w14:textId="77777777" w:rsidR="00AD06AD" w:rsidRPr="00775410" w:rsidRDefault="00AD06AD" w:rsidP="00AC03B5">
      <w:pPr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All contractors are expected to abide by the </w:t>
      </w:r>
      <w:r w:rsidR="00325927" w:rsidRPr="00775410">
        <w:rPr>
          <w:rFonts w:ascii="Arial" w:hAnsi="Arial" w:cs="Arial"/>
        </w:rPr>
        <w:t>workplaces</w:t>
      </w:r>
      <w:r w:rsidRPr="00775410">
        <w:rPr>
          <w:rFonts w:ascii="Arial" w:hAnsi="Arial" w:cs="Arial"/>
        </w:rPr>
        <w:t xml:space="preserve"> code of conduct while on site. </w:t>
      </w:r>
      <w:r w:rsidR="00325927" w:rsidRPr="00775410">
        <w:rPr>
          <w:rFonts w:ascii="Arial" w:hAnsi="Arial" w:cs="Arial"/>
        </w:rPr>
        <w:t>This includes:</w:t>
      </w:r>
    </w:p>
    <w:p w14:paraId="7EA04A65" w14:textId="77777777" w:rsidR="008220F3" w:rsidRPr="00775410" w:rsidRDefault="008220F3" w:rsidP="00AC03B5">
      <w:pPr>
        <w:pStyle w:val="ListParagraph"/>
        <w:numPr>
          <w:ilvl w:val="0"/>
          <w:numId w:val="12"/>
        </w:numPr>
        <w:spacing w:before="120" w:after="120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No smoking on school grounds or within four </w:t>
      </w:r>
      <w:r w:rsidR="00CD770A">
        <w:rPr>
          <w:rFonts w:ascii="Arial" w:hAnsi="Arial" w:cs="Arial"/>
        </w:rPr>
        <w:t>metres of an entrance to all Department</w:t>
      </w:r>
      <w:r w:rsidRPr="00775410">
        <w:rPr>
          <w:rFonts w:ascii="Arial" w:hAnsi="Arial" w:cs="Arial"/>
        </w:rPr>
        <w:t xml:space="preserve"> workplaces.</w:t>
      </w:r>
    </w:p>
    <w:p w14:paraId="665309B0" w14:textId="77777777" w:rsidR="008220F3" w:rsidRPr="00775410" w:rsidRDefault="008220F3" w:rsidP="00AC03B5">
      <w:pPr>
        <w:pStyle w:val="ListParagraph"/>
        <w:numPr>
          <w:ilvl w:val="0"/>
          <w:numId w:val="12"/>
        </w:numPr>
        <w:spacing w:before="120" w:after="120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No alcohol or dr</w:t>
      </w:r>
      <w:r w:rsidR="00CD770A">
        <w:rPr>
          <w:rFonts w:ascii="Arial" w:hAnsi="Arial" w:cs="Arial"/>
        </w:rPr>
        <w:t>ugs are to be consumed on any Department</w:t>
      </w:r>
      <w:r w:rsidRPr="00775410">
        <w:rPr>
          <w:rFonts w:ascii="Arial" w:hAnsi="Arial" w:cs="Arial"/>
        </w:rPr>
        <w:t xml:space="preserve"> premises. Any contractor under the influence will be dismissed.</w:t>
      </w:r>
    </w:p>
    <w:p w14:paraId="1AA78EAA" w14:textId="77777777" w:rsidR="008220F3" w:rsidRPr="00775410" w:rsidRDefault="008220F3" w:rsidP="00AC03B5">
      <w:pPr>
        <w:pStyle w:val="ListParagraph"/>
        <w:numPr>
          <w:ilvl w:val="0"/>
          <w:numId w:val="12"/>
        </w:numPr>
        <w:spacing w:before="120" w:after="120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No offensive</w:t>
      </w:r>
      <w:r w:rsidR="00CD770A">
        <w:rPr>
          <w:rFonts w:ascii="Arial" w:hAnsi="Arial" w:cs="Arial"/>
        </w:rPr>
        <w:t xml:space="preserve"> language is permitted on any Department</w:t>
      </w:r>
      <w:r w:rsidRPr="00775410">
        <w:rPr>
          <w:rFonts w:ascii="Arial" w:hAnsi="Arial" w:cs="Arial"/>
        </w:rPr>
        <w:t xml:space="preserve"> </w:t>
      </w:r>
      <w:r w:rsidR="00A75FDD" w:rsidRPr="00775410">
        <w:rPr>
          <w:rFonts w:ascii="Arial" w:hAnsi="Arial" w:cs="Arial"/>
        </w:rPr>
        <w:t>premises</w:t>
      </w:r>
      <w:r w:rsidR="00C71BFF" w:rsidRPr="00775410">
        <w:rPr>
          <w:rFonts w:ascii="Arial" w:hAnsi="Arial" w:cs="Arial"/>
        </w:rPr>
        <w:t>.</w:t>
      </w:r>
    </w:p>
    <w:p w14:paraId="2918CE8D" w14:textId="77777777" w:rsidR="00FA69B1" w:rsidRPr="00775410" w:rsidRDefault="00C71BFF" w:rsidP="00AC03B5">
      <w:pPr>
        <w:pStyle w:val="ListParagraph"/>
        <w:numPr>
          <w:ilvl w:val="0"/>
          <w:numId w:val="12"/>
        </w:numPr>
        <w:spacing w:before="120" w:after="120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N</w:t>
      </w:r>
      <w:r w:rsidR="00186B95" w:rsidRPr="00775410">
        <w:rPr>
          <w:rFonts w:ascii="Arial" w:hAnsi="Arial" w:cs="Arial"/>
        </w:rPr>
        <w:t xml:space="preserve">oise </w:t>
      </w:r>
      <w:r w:rsidR="00AD06AD" w:rsidRPr="00775410">
        <w:rPr>
          <w:rFonts w:ascii="Arial" w:hAnsi="Arial" w:cs="Arial"/>
        </w:rPr>
        <w:t>must be kept to a minimum. If this is not practicable</w:t>
      </w:r>
      <w:r w:rsidR="008E1222" w:rsidRPr="00775410">
        <w:rPr>
          <w:rFonts w:ascii="Arial" w:hAnsi="Arial" w:cs="Arial"/>
        </w:rPr>
        <w:t>,</w:t>
      </w:r>
      <w:r w:rsidR="00AD06AD" w:rsidRPr="00775410">
        <w:rPr>
          <w:rFonts w:ascii="Arial" w:hAnsi="Arial" w:cs="Arial"/>
        </w:rPr>
        <w:t xml:space="preserve"> then non-urgent work should be scheduled outside of school hours</w:t>
      </w:r>
      <w:r w:rsidR="00626C3B" w:rsidRPr="00775410">
        <w:rPr>
          <w:rFonts w:ascii="Arial" w:hAnsi="Arial" w:cs="Arial"/>
        </w:rPr>
        <w:t>,</w:t>
      </w:r>
      <w:r w:rsidR="00AD06AD" w:rsidRPr="00775410">
        <w:rPr>
          <w:rFonts w:ascii="Arial" w:hAnsi="Arial" w:cs="Arial"/>
        </w:rPr>
        <w:t xml:space="preserve"> where possible</w:t>
      </w:r>
      <w:r w:rsidRPr="00775410">
        <w:rPr>
          <w:rFonts w:ascii="Arial" w:hAnsi="Arial" w:cs="Arial"/>
        </w:rPr>
        <w:t>.</w:t>
      </w:r>
    </w:p>
    <w:p w14:paraId="37B8B2F1" w14:textId="77777777" w:rsidR="008220F3" w:rsidRPr="00775410" w:rsidRDefault="008220F3" w:rsidP="00AC03B5">
      <w:pPr>
        <w:pStyle w:val="ListParagraph"/>
        <w:numPr>
          <w:ilvl w:val="0"/>
          <w:numId w:val="12"/>
        </w:numPr>
        <w:spacing w:before="120" w:after="120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Possessions, </w:t>
      </w:r>
      <w:r w:rsidR="003F732F" w:rsidRPr="00775410">
        <w:rPr>
          <w:rFonts w:ascii="Arial" w:hAnsi="Arial" w:cs="Arial"/>
        </w:rPr>
        <w:t>materials,</w:t>
      </w:r>
      <w:r w:rsidRPr="00775410">
        <w:rPr>
          <w:rFonts w:ascii="Arial" w:hAnsi="Arial" w:cs="Arial"/>
        </w:rPr>
        <w:t xml:space="preserve"> and equipment should be </w:t>
      </w:r>
      <w:r w:rsidR="003F732F" w:rsidRPr="00775410">
        <w:rPr>
          <w:rFonts w:ascii="Arial" w:hAnsi="Arial" w:cs="Arial"/>
        </w:rPr>
        <w:t>secured</w:t>
      </w:r>
      <w:r w:rsidRPr="00775410">
        <w:rPr>
          <w:rFonts w:ascii="Arial" w:hAnsi="Arial" w:cs="Arial"/>
        </w:rPr>
        <w:t xml:space="preserve"> and not be left unattended</w:t>
      </w:r>
      <w:r w:rsidR="00C71BFF" w:rsidRPr="00775410">
        <w:rPr>
          <w:rFonts w:ascii="Arial" w:hAnsi="Arial" w:cs="Arial"/>
        </w:rPr>
        <w:t>.</w:t>
      </w:r>
    </w:p>
    <w:p w14:paraId="43B59879" w14:textId="77777777" w:rsidR="008220F3" w:rsidRPr="00775410" w:rsidRDefault="00A75FDD" w:rsidP="00AC03B5">
      <w:pPr>
        <w:pStyle w:val="ListParagraph"/>
        <w:numPr>
          <w:ilvl w:val="0"/>
          <w:numId w:val="12"/>
        </w:numPr>
        <w:spacing w:before="120" w:after="120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Abide by the workplaces traffic management procedures</w:t>
      </w:r>
      <w:r w:rsidR="00C71BFF" w:rsidRPr="00775410">
        <w:rPr>
          <w:rFonts w:ascii="Arial" w:hAnsi="Arial" w:cs="Arial"/>
        </w:rPr>
        <w:t>.</w:t>
      </w:r>
    </w:p>
    <w:p w14:paraId="28A73A64" w14:textId="77777777" w:rsidR="00A75FDD" w:rsidRPr="00775410" w:rsidRDefault="00A75FDD" w:rsidP="00AC03B5">
      <w:pPr>
        <w:pStyle w:val="ListParagraph"/>
        <w:numPr>
          <w:ilvl w:val="0"/>
          <w:numId w:val="12"/>
        </w:numPr>
        <w:spacing w:before="120" w:after="120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Ent</w:t>
      </w:r>
      <w:r w:rsidR="00CD770A">
        <w:rPr>
          <w:rFonts w:ascii="Arial" w:hAnsi="Arial" w:cs="Arial"/>
        </w:rPr>
        <w:t>rance to other areas of Department</w:t>
      </w:r>
      <w:r w:rsidRPr="00775410">
        <w:rPr>
          <w:rFonts w:ascii="Arial" w:hAnsi="Arial" w:cs="Arial"/>
        </w:rPr>
        <w:t xml:space="preserve"> workplace</w:t>
      </w:r>
      <w:r w:rsidR="00CD770A">
        <w:rPr>
          <w:rFonts w:ascii="Arial" w:hAnsi="Arial" w:cs="Arial"/>
        </w:rPr>
        <w:t>s</w:t>
      </w:r>
      <w:r w:rsidRPr="00775410">
        <w:rPr>
          <w:rFonts w:ascii="Arial" w:hAnsi="Arial" w:cs="Arial"/>
        </w:rPr>
        <w:t xml:space="preserve"> aside from the work area is prohibited, unless otherwise agreed to</w:t>
      </w:r>
      <w:r w:rsidR="00C71BFF" w:rsidRPr="00775410">
        <w:rPr>
          <w:rFonts w:ascii="Arial" w:hAnsi="Arial" w:cs="Arial"/>
        </w:rPr>
        <w:t>.</w:t>
      </w:r>
    </w:p>
    <w:p w14:paraId="3277DF67" w14:textId="77777777" w:rsidR="00A75FDD" w:rsidRPr="00775410" w:rsidRDefault="00A75FDD" w:rsidP="00AC03B5">
      <w:pPr>
        <w:pStyle w:val="ListParagraph"/>
        <w:numPr>
          <w:ilvl w:val="0"/>
          <w:numId w:val="12"/>
        </w:numPr>
        <w:spacing w:before="120" w:after="120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Remove all litter and debris from the workplace</w:t>
      </w:r>
      <w:r w:rsidR="00C71BFF" w:rsidRPr="00775410">
        <w:rPr>
          <w:rFonts w:ascii="Arial" w:hAnsi="Arial" w:cs="Arial"/>
        </w:rPr>
        <w:t>.</w:t>
      </w:r>
    </w:p>
    <w:p w14:paraId="3BC23A6D" w14:textId="63BAE5AF" w:rsidR="00A75FDD" w:rsidRPr="00775410" w:rsidRDefault="00A75FDD" w:rsidP="00AC03B5">
      <w:pPr>
        <w:pStyle w:val="ListParagraph"/>
        <w:numPr>
          <w:ilvl w:val="0"/>
          <w:numId w:val="12"/>
        </w:numPr>
        <w:spacing w:before="120" w:after="120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Report any problems, </w:t>
      </w:r>
      <w:r w:rsidR="00C71BFF" w:rsidRPr="00775410">
        <w:rPr>
          <w:rFonts w:ascii="Arial" w:hAnsi="Arial" w:cs="Arial"/>
        </w:rPr>
        <w:t>hazards,</w:t>
      </w:r>
      <w:r w:rsidRPr="00775410">
        <w:rPr>
          <w:rFonts w:ascii="Arial" w:hAnsi="Arial" w:cs="Arial"/>
        </w:rPr>
        <w:t xml:space="preserve"> or incidents to the </w:t>
      </w:r>
      <w:r w:rsidR="005157C0">
        <w:rPr>
          <w:rFonts w:ascii="Arial" w:hAnsi="Arial" w:cs="Arial"/>
        </w:rPr>
        <w:t>principal</w:t>
      </w:r>
      <w:r w:rsidRPr="00775410">
        <w:rPr>
          <w:rFonts w:ascii="Arial" w:hAnsi="Arial" w:cs="Arial"/>
        </w:rPr>
        <w:t xml:space="preserve"> or </w:t>
      </w:r>
      <w:r w:rsidR="005157C0">
        <w:rPr>
          <w:rFonts w:ascii="Arial" w:hAnsi="Arial" w:cs="Arial"/>
        </w:rPr>
        <w:t xml:space="preserve">their </w:t>
      </w:r>
      <w:r w:rsidRPr="00775410">
        <w:rPr>
          <w:rFonts w:ascii="Arial" w:hAnsi="Arial" w:cs="Arial"/>
        </w:rPr>
        <w:t>delegate</w:t>
      </w:r>
      <w:r w:rsidR="00C71BFF" w:rsidRPr="00775410">
        <w:rPr>
          <w:rFonts w:ascii="Arial" w:hAnsi="Arial" w:cs="Arial"/>
        </w:rPr>
        <w:t>.</w:t>
      </w:r>
    </w:p>
    <w:p w14:paraId="2548306E" w14:textId="77777777" w:rsidR="000A36C1" w:rsidRPr="00775410" w:rsidRDefault="00C71BFF" w:rsidP="00AC03B5">
      <w:pPr>
        <w:pStyle w:val="ListParagraph"/>
        <w:numPr>
          <w:ilvl w:val="0"/>
          <w:numId w:val="12"/>
        </w:numPr>
        <w:spacing w:before="120" w:after="120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D</w:t>
      </w:r>
      <w:r w:rsidR="00186B95" w:rsidRPr="00775410">
        <w:rPr>
          <w:rFonts w:ascii="Arial" w:hAnsi="Arial" w:cs="Arial"/>
        </w:rPr>
        <w:t xml:space="preserve">ress </w:t>
      </w:r>
      <w:r w:rsidR="00AD06AD" w:rsidRPr="00775410">
        <w:rPr>
          <w:rFonts w:ascii="Arial" w:hAnsi="Arial" w:cs="Arial"/>
        </w:rPr>
        <w:t>appropriately</w:t>
      </w:r>
      <w:r w:rsidR="00A75FDD" w:rsidRPr="00775410">
        <w:rPr>
          <w:rFonts w:ascii="Arial" w:hAnsi="Arial" w:cs="Arial"/>
        </w:rPr>
        <w:t xml:space="preserve"> and wear the correct personal protective equipment suitable</w:t>
      </w:r>
      <w:r w:rsidRPr="00775410">
        <w:rPr>
          <w:rFonts w:ascii="Arial" w:hAnsi="Arial" w:cs="Arial"/>
        </w:rPr>
        <w:t>.</w:t>
      </w:r>
    </w:p>
    <w:p w14:paraId="5D76B4B7" w14:textId="77777777" w:rsidR="00AD06AD" w:rsidRPr="00775410" w:rsidRDefault="00C71BFF" w:rsidP="00AC03B5">
      <w:pPr>
        <w:pStyle w:val="ListParagraph"/>
        <w:numPr>
          <w:ilvl w:val="0"/>
          <w:numId w:val="12"/>
        </w:numPr>
        <w:spacing w:before="120" w:after="120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N</w:t>
      </w:r>
      <w:r w:rsidR="00186B95" w:rsidRPr="00775410">
        <w:rPr>
          <w:rFonts w:ascii="Arial" w:hAnsi="Arial" w:cs="Arial"/>
        </w:rPr>
        <w:t xml:space="preserve">o </w:t>
      </w:r>
      <w:r w:rsidR="00A75FDD" w:rsidRPr="00775410">
        <w:rPr>
          <w:rFonts w:ascii="Arial" w:hAnsi="Arial" w:cs="Arial"/>
        </w:rPr>
        <w:t>pets</w:t>
      </w:r>
      <w:r w:rsidR="00AD06AD" w:rsidRPr="00775410">
        <w:rPr>
          <w:rFonts w:ascii="Arial" w:hAnsi="Arial" w:cs="Arial"/>
        </w:rPr>
        <w:t xml:space="preserve"> are permitted </w:t>
      </w:r>
      <w:r w:rsidR="00CD770A">
        <w:rPr>
          <w:rFonts w:ascii="Arial" w:hAnsi="Arial" w:cs="Arial"/>
        </w:rPr>
        <w:t>on Department</w:t>
      </w:r>
      <w:r w:rsidR="00A75FDD" w:rsidRPr="00775410">
        <w:rPr>
          <w:rFonts w:ascii="Arial" w:hAnsi="Arial" w:cs="Arial"/>
        </w:rPr>
        <w:t xml:space="preserve"> premises</w:t>
      </w:r>
      <w:r w:rsidRPr="00775410">
        <w:rPr>
          <w:rFonts w:ascii="Arial" w:hAnsi="Arial" w:cs="Arial"/>
        </w:rPr>
        <w:t>.</w:t>
      </w:r>
      <w:r w:rsidR="00A75FDD" w:rsidRPr="00775410">
        <w:rPr>
          <w:rFonts w:ascii="Arial" w:hAnsi="Arial" w:cs="Arial"/>
        </w:rPr>
        <w:t xml:space="preserve"> </w:t>
      </w:r>
    </w:p>
    <w:p w14:paraId="2DFFB8A2" w14:textId="77777777" w:rsidR="004025BD" w:rsidRPr="00775410" w:rsidRDefault="004025BD" w:rsidP="004025BD">
      <w:pPr>
        <w:spacing w:after="0" w:line="360" w:lineRule="auto"/>
        <w:rPr>
          <w:rFonts w:ascii="Arial" w:hAnsi="Arial" w:cs="Arial"/>
        </w:rPr>
      </w:pPr>
    </w:p>
    <w:p w14:paraId="465AE4C2" w14:textId="77777777" w:rsidR="004025BD" w:rsidRPr="00775410" w:rsidRDefault="004025BD">
      <w:pPr>
        <w:rPr>
          <w:rFonts w:ascii="Arial" w:eastAsiaTheme="majorEastAsia" w:hAnsi="Arial" w:cs="Arial"/>
          <w:b/>
          <w:color w:val="1F497D" w:themeColor="text2"/>
          <w:spacing w:val="5"/>
          <w:kern w:val="28"/>
          <w:sz w:val="48"/>
          <w:szCs w:val="52"/>
        </w:rPr>
      </w:pPr>
      <w:r w:rsidRPr="00775410">
        <w:rPr>
          <w:rFonts w:ascii="Arial" w:hAnsi="Arial" w:cs="Arial"/>
          <w:sz w:val="20"/>
        </w:rPr>
        <w:br w:type="page"/>
      </w:r>
    </w:p>
    <w:p w14:paraId="28C175EF" w14:textId="77777777" w:rsidR="0013665C" w:rsidRPr="00775410" w:rsidRDefault="004D3EDD" w:rsidP="007F311A">
      <w:pPr>
        <w:pStyle w:val="Heading1"/>
        <w:spacing w:line="276" w:lineRule="auto"/>
        <w:rPr>
          <w:rFonts w:cs="Arial"/>
          <w:sz w:val="32"/>
        </w:rPr>
      </w:pPr>
      <w:bookmarkStart w:id="5" w:name="_Toc88836460"/>
      <w:r w:rsidRPr="00775410">
        <w:rPr>
          <w:rFonts w:cs="Arial"/>
          <w:sz w:val="32"/>
        </w:rPr>
        <w:lastRenderedPageBreak/>
        <w:t xml:space="preserve">Access </w:t>
      </w:r>
      <w:r w:rsidR="001F439E" w:rsidRPr="00775410">
        <w:rPr>
          <w:rFonts w:cs="Arial"/>
          <w:sz w:val="32"/>
        </w:rPr>
        <w:t>a</w:t>
      </w:r>
      <w:r w:rsidRPr="00775410">
        <w:rPr>
          <w:rFonts w:cs="Arial"/>
          <w:sz w:val="32"/>
        </w:rPr>
        <w:t>rrangements</w:t>
      </w:r>
      <w:bookmarkEnd w:id="5"/>
      <w:r w:rsidRPr="00775410">
        <w:rPr>
          <w:rFonts w:cs="Arial"/>
          <w:sz w:val="32"/>
        </w:rPr>
        <w:t xml:space="preserve"> </w:t>
      </w:r>
    </w:p>
    <w:p w14:paraId="20D60920" w14:textId="77777777" w:rsidR="004D3EDD" w:rsidRPr="000438FB" w:rsidRDefault="000438FB" w:rsidP="007F311A">
      <w:pPr>
        <w:pStyle w:val="Heading2"/>
        <w:spacing w:line="276" w:lineRule="auto"/>
        <w:rPr>
          <w:sz w:val="22"/>
        </w:rPr>
      </w:pPr>
      <w:bookmarkStart w:id="6" w:name="_Toc88836461"/>
      <w:r w:rsidRPr="000438FB">
        <w:rPr>
          <w:caps w:val="0"/>
          <w:sz w:val="22"/>
        </w:rPr>
        <w:t>Access</w:t>
      </w:r>
      <w:bookmarkEnd w:id="6"/>
    </w:p>
    <w:p w14:paraId="4E28C60C" w14:textId="140A580C" w:rsidR="00F00FB8" w:rsidRPr="00775410" w:rsidRDefault="007F582A" w:rsidP="007F311A">
      <w:pPr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</w:rPr>
        <w:t>All contractors must report to the general office</w:t>
      </w:r>
      <w:r w:rsidR="00F00FB8" w:rsidRPr="00775410">
        <w:rPr>
          <w:rFonts w:ascii="Arial" w:hAnsi="Arial" w:cs="Arial"/>
        </w:rPr>
        <w:t xml:space="preserve"> and sign in</w:t>
      </w:r>
      <w:r w:rsidRPr="00775410">
        <w:rPr>
          <w:rFonts w:ascii="Arial" w:hAnsi="Arial" w:cs="Arial"/>
        </w:rPr>
        <w:t xml:space="preserve"> upon arrival at the workplace</w:t>
      </w:r>
      <w:r w:rsidR="003F732F" w:rsidRPr="00775410">
        <w:rPr>
          <w:rFonts w:ascii="Arial" w:hAnsi="Arial" w:cs="Arial"/>
        </w:rPr>
        <w:t xml:space="preserve">. </w:t>
      </w:r>
      <w:r w:rsidR="00F00FB8" w:rsidRPr="00775410">
        <w:rPr>
          <w:rFonts w:ascii="Arial" w:hAnsi="Arial" w:cs="Arial"/>
        </w:rPr>
        <w:t>This requirement is indicated on signage located at all</w:t>
      </w:r>
      <w:r w:rsidR="0029552B" w:rsidRPr="00775410">
        <w:rPr>
          <w:rFonts w:ascii="Arial" w:hAnsi="Arial" w:cs="Arial"/>
        </w:rPr>
        <w:t xml:space="preserve"> entrances to the school, see below:</w:t>
      </w:r>
    </w:p>
    <w:p w14:paraId="0D42A7C2" w14:textId="20B6E6F9" w:rsidR="00F00FB8" w:rsidRPr="00775410" w:rsidRDefault="00F02F32" w:rsidP="00807DE0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0288" behindDoc="1" locked="0" layoutInCell="1" allowOverlap="1" wp14:anchorId="55312A26" wp14:editId="5231A9C2">
            <wp:simplePos x="0" y="0"/>
            <wp:positionH relativeFrom="column">
              <wp:posOffset>1452245</wp:posOffset>
            </wp:positionH>
            <wp:positionV relativeFrom="paragraph">
              <wp:posOffset>5715</wp:posOffset>
            </wp:positionV>
            <wp:extent cx="2743200" cy="1932305"/>
            <wp:effectExtent l="0" t="0" r="0" b="0"/>
            <wp:wrapTight wrapText="bothSides">
              <wp:wrapPolygon edited="0">
                <wp:start x="0" y="0"/>
                <wp:lineTo x="0" y="21295"/>
                <wp:lineTo x="21450" y="21295"/>
                <wp:lineTo x="2145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3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2A7872" w14:textId="6300745B" w:rsidR="00F00FB8" w:rsidRPr="00775410" w:rsidRDefault="00F00FB8" w:rsidP="00807DE0">
      <w:pPr>
        <w:spacing w:after="0"/>
        <w:jc w:val="center"/>
        <w:rPr>
          <w:rFonts w:ascii="Arial" w:hAnsi="Arial" w:cs="Arial"/>
          <w:sz w:val="20"/>
        </w:rPr>
      </w:pPr>
    </w:p>
    <w:p w14:paraId="655B8561" w14:textId="02505A6D" w:rsidR="00F00FB8" w:rsidRPr="00775410" w:rsidRDefault="00F00FB8" w:rsidP="00807DE0">
      <w:pPr>
        <w:spacing w:after="0"/>
        <w:jc w:val="center"/>
        <w:rPr>
          <w:rFonts w:ascii="Arial" w:hAnsi="Arial" w:cs="Arial"/>
          <w:sz w:val="20"/>
        </w:rPr>
      </w:pPr>
    </w:p>
    <w:p w14:paraId="0318BD86" w14:textId="77777777" w:rsidR="00F00FB8" w:rsidRPr="00775410" w:rsidRDefault="00F00FB8" w:rsidP="00807DE0">
      <w:pPr>
        <w:spacing w:after="0"/>
        <w:jc w:val="center"/>
        <w:rPr>
          <w:rFonts w:ascii="Arial" w:hAnsi="Arial" w:cs="Arial"/>
          <w:sz w:val="20"/>
        </w:rPr>
      </w:pPr>
    </w:p>
    <w:p w14:paraId="672B64A4" w14:textId="5D39DF05" w:rsidR="00F00FB8" w:rsidRPr="00775410" w:rsidRDefault="00F00FB8" w:rsidP="00807DE0">
      <w:pPr>
        <w:spacing w:after="0"/>
        <w:jc w:val="center"/>
        <w:rPr>
          <w:rFonts w:ascii="Arial" w:hAnsi="Arial" w:cs="Arial"/>
          <w:sz w:val="20"/>
        </w:rPr>
      </w:pPr>
    </w:p>
    <w:p w14:paraId="06C0D2CF" w14:textId="77777777" w:rsidR="00F00FB8" w:rsidRPr="00775410" w:rsidRDefault="00F00FB8" w:rsidP="00807DE0">
      <w:pPr>
        <w:spacing w:after="0"/>
        <w:jc w:val="center"/>
        <w:rPr>
          <w:rFonts w:ascii="Arial" w:hAnsi="Arial" w:cs="Arial"/>
          <w:sz w:val="20"/>
        </w:rPr>
      </w:pPr>
    </w:p>
    <w:p w14:paraId="2E63F08B" w14:textId="773B463B" w:rsidR="00F00FB8" w:rsidRPr="00775410" w:rsidRDefault="00F00FB8" w:rsidP="00807DE0">
      <w:pPr>
        <w:spacing w:after="0"/>
        <w:jc w:val="center"/>
        <w:rPr>
          <w:rFonts w:ascii="Arial" w:hAnsi="Arial" w:cs="Arial"/>
          <w:sz w:val="20"/>
        </w:rPr>
      </w:pPr>
    </w:p>
    <w:p w14:paraId="4B0FD7D1" w14:textId="77777777" w:rsidR="00F00FB8" w:rsidRPr="00775410" w:rsidRDefault="00F00FB8" w:rsidP="00807DE0">
      <w:pPr>
        <w:spacing w:after="0"/>
        <w:jc w:val="center"/>
        <w:rPr>
          <w:rFonts w:ascii="Arial" w:hAnsi="Arial" w:cs="Arial"/>
          <w:sz w:val="20"/>
        </w:rPr>
      </w:pPr>
    </w:p>
    <w:p w14:paraId="39D7462B" w14:textId="695F4FB7" w:rsidR="00F00FB8" w:rsidRPr="00775410" w:rsidRDefault="00F00FB8" w:rsidP="00807DE0">
      <w:pPr>
        <w:spacing w:after="0"/>
        <w:jc w:val="center"/>
        <w:rPr>
          <w:rFonts w:ascii="Arial" w:hAnsi="Arial" w:cs="Arial"/>
          <w:sz w:val="20"/>
        </w:rPr>
      </w:pPr>
    </w:p>
    <w:p w14:paraId="12AB9FEA" w14:textId="77777777" w:rsidR="00F00FB8" w:rsidRPr="00775410" w:rsidRDefault="00F00FB8" w:rsidP="00807DE0">
      <w:pPr>
        <w:spacing w:after="0"/>
        <w:jc w:val="center"/>
        <w:rPr>
          <w:rFonts w:ascii="Arial" w:hAnsi="Arial" w:cs="Arial"/>
          <w:sz w:val="20"/>
        </w:rPr>
      </w:pPr>
    </w:p>
    <w:p w14:paraId="5D2281A3" w14:textId="12BC8DDD" w:rsidR="00F00FB8" w:rsidRPr="00775410" w:rsidRDefault="00F00FB8" w:rsidP="00807DE0">
      <w:pPr>
        <w:spacing w:after="0"/>
        <w:jc w:val="center"/>
        <w:rPr>
          <w:rFonts w:ascii="Arial" w:hAnsi="Arial" w:cs="Arial"/>
          <w:sz w:val="20"/>
        </w:rPr>
      </w:pPr>
    </w:p>
    <w:p w14:paraId="0FD43BCF" w14:textId="77777777" w:rsidR="00F00FB8" w:rsidRPr="00775410" w:rsidRDefault="00F00FB8" w:rsidP="00807DE0">
      <w:pPr>
        <w:spacing w:after="0"/>
        <w:jc w:val="center"/>
        <w:rPr>
          <w:rFonts w:ascii="Arial" w:hAnsi="Arial" w:cs="Arial"/>
          <w:sz w:val="20"/>
        </w:rPr>
      </w:pPr>
    </w:p>
    <w:p w14:paraId="5C0735C3" w14:textId="1398CCE0" w:rsidR="00775410" w:rsidRPr="00775410" w:rsidRDefault="00775410" w:rsidP="0013665C">
      <w:pPr>
        <w:spacing w:after="0"/>
        <w:rPr>
          <w:rFonts w:ascii="Arial" w:hAnsi="Arial" w:cs="Arial"/>
          <w:sz w:val="20"/>
        </w:rPr>
      </w:pPr>
    </w:p>
    <w:p w14:paraId="56863026" w14:textId="77777777" w:rsidR="004D3EDD" w:rsidRPr="00775410" w:rsidRDefault="004D3EDD" w:rsidP="007F311A">
      <w:pPr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Contractors </w:t>
      </w:r>
      <w:r w:rsidR="00161F5B" w:rsidRPr="00775410">
        <w:rPr>
          <w:rFonts w:ascii="Arial" w:hAnsi="Arial" w:cs="Arial"/>
        </w:rPr>
        <w:t>are to</w:t>
      </w:r>
      <w:r w:rsidRPr="00775410">
        <w:rPr>
          <w:rFonts w:ascii="Arial" w:hAnsi="Arial" w:cs="Arial"/>
        </w:rPr>
        <w:t xml:space="preserve"> restrict their movements and activities wi</w:t>
      </w:r>
      <w:r w:rsidR="00161F5B" w:rsidRPr="00775410">
        <w:rPr>
          <w:rFonts w:ascii="Arial" w:hAnsi="Arial" w:cs="Arial"/>
        </w:rPr>
        <w:t xml:space="preserve">thin the school to those areas and </w:t>
      </w:r>
      <w:r w:rsidRPr="00775410">
        <w:rPr>
          <w:rFonts w:ascii="Arial" w:hAnsi="Arial" w:cs="Arial"/>
        </w:rPr>
        <w:t>times approved/agreed to.</w:t>
      </w:r>
    </w:p>
    <w:p w14:paraId="74F21019" w14:textId="77777777" w:rsidR="004D3EDD" w:rsidRPr="00775410" w:rsidRDefault="00FB06B7" w:rsidP="007F311A">
      <w:pPr>
        <w:pStyle w:val="Heading2"/>
        <w:spacing w:line="276" w:lineRule="auto"/>
        <w:rPr>
          <w:rFonts w:cs="Arial"/>
          <w:sz w:val="22"/>
          <w:szCs w:val="22"/>
        </w:rPr>
      </w:pPr>
      <w:bookmarkStart w:id="7" w:name="_Toc88836462"/>
      <w:r w:rsidRPr="00775410">
        <w:rPr>
          <w:rFonts w:cs="Arial"/>
          <w:caps w:val="0"/>
          <w:sz w:val="22"/>
          <w:szCs w:val="22"/>
        </w:rPr>
        <w:t>Traffic Management</w:t>
      </w:r>
      <w:bookmarkEnd w:id="7"/>
    </w:p>
    <w:p w14:paraId="05607750" w14:textId="77777777" w:rsidR="004D3EDD" w:rsidRPr="00775410" w:rsidRDefault="004D3EDD" w:rsidP="00AC03B5">
      <w:pPr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Contractor vehicles </w:t>
      </w:r>
      <w:r w:rsidR="00CF246A" w:rsidRPr="00775410">
        <w:rPr>
          <w:rFonts w:ascii="Arial" w:hAnsi="Arial" w:cs="Arial"/>
        </w:rPr>
        <w:t xml:space="preserve">are to </w:t>
      </w:r>
      <w:r w:rsidRPr="00775410">
        <w:rPr>
          <w:rFonts w:ascii="Arial" w:hAnsi="Arial" w:cs="Arial"/>
        </w:rPr>
        <w:t xml:space="preserve">enter and exit the school grounds </w:t>
      </w:r>
      <w:r w:rsidR="00CF246A" w:rsidRPr="00775410">
        <w:rPr>
          <w:rFonts w:ascii="Arial" w:hAnsi="Arial" w:cs="Arial"/>
        </w:rPr>
        <w:t>via the following</w:t>
      </w:r>
      <w:r w:rsidRPr="00775410">
        <w:rPr>
          <w:rFonts w:ascii="Arial" w:hAnsi="Arial" w:cs="Arial"/>
        </w:rPr>
        <w:t xml:space="preserve"> locations: </w:t>
      </w:r>
    </w:p>
    <w:p w14:paraId="60CDDEA6" w14:textId="732662E8" w:rsidR="004D3EDD" w:rsidRPr="007F311A" w:rsidRDefault="00011574" w:rsidP="00AC03B5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t>Front of School (unless otherwise organised)</w:t>
      </w:r>
    </w:p>
    <w:p w14:paraId="54E3750C" w14:textId="0CB71C52" w:rsidR="0013665C" w:rsidRPr="00011574" w:rsidRDefault="00011574" w:rsidP="00AC03B5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  <w:bCs/>
        </w:rPr>
      </w:pPr>
      <w:r w:rsidRPr="00011574">
        <w:rPr>
          <w:rFonts w:ascii="Arial" w:hAnsi="Arial" w:cs="Arial"/>
          <w:bCs/>
        </w:rPr>
        <w:t>Front of school (unless otherwise organised)</w:t>
      </w:r>
    </w:p>
    <w:p w14:paraId="350E3908" w14:textId="77777777" w:rsidR="004D3EDD" w:rsidRPr="00775410" w:rsidRDefault="004D3EDD" w:rsidP="00AC03B5">
      <w:pPr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Designated pedestrian crossings are: </w:t>
      </w:r>
    </w:p>
    <w:p w14:paraId="7DAEC26B" w14:textId="1EB59CF0" w:rsidR="004D3EDD" w:rsidRPr="007F311A" w:rsidRDefault="00011574" w:rsidP="00AC03B5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Front of school (</w:t>
      </w:r>
      <w:r w:rsidR="00AC02B3">
        <w:rPr>
          <w:rFonts w:ascii="Arial" w:hAnsi="Arial" w:cs="Arial"/>
        </w:rPr>
        <w:t>Commercial Road</w:t>
      </w:r>
      <w:r>
        <w:rPr>
          <w:rFonts w:ascii="Arial" w:hAnsi="Arial" w:cs="Arial"/>
        </w:rPr>
        <w:t>)</w:t>
      </w:r>
    </w:p>
    <w:p w14:paraId="34656CE5" w14:textId="77777777" w:rsidR="008B6511" w:rsidRPr="00775410" w:rsidRDefault="004D3EDD" w:rsidP="00AC03B5">
      <w:pPr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Vehicles entering school grounds must adhere to </w:t>
      </w:r>
      <w:r w:rsidR="004422C8" w:rsidRPr="00775410">
        <w:rPr>
          <w:rFonts w:ascii="Arial" w:hAnsi="Arial" w:cs="Arial"/>
        </w:rPr>
        <w:t>all</w:t>
      </w:r>
      <w:r w:rsidRPr="00775410">
        <w:rPr>
          <w:rFonts w:ascii="Arial" w:hAnsi="Arial" w:cs="Arial"/>
        </w:rPr>
        <w:t xml:space="preserve"> traffic signage</w:t>
      </w:r>
      <w:r w:rsidR="004422C8" w:rsidRPr="00775410">
        <w:rPr>
          <w:rFonts w:ascii="Arial" w:hAnsi="Arial" w:cs="Arial"/>
        </w:rPr>
        <w:t>. W</w:t>
      </w:r>
      <w:r w:rsidRPr="00775410">
        <w:rPr>
          <w:rFonts w:ascii="Arial" w:hAnsi="Arial" w:cs="Arial"/>
        </w:rPr>
        <w:t>here there is no signage</w:t>
      </w:r>
      <w:r w:rsidR="004422C8" w:rsidRPr="00775410">
        <w:rPr>
          <w:rFonts w:ascii="Arial" w:hAnsi="Arial" w:cs="Arial"/>
        </w:rPr>
        <w:t xml:space="preserve">, </w:t>
      </w:r>
      <w:r w:rsidRPr="00775410">
        <w:rPr>
          <w:rFonts w:ascii="Arial" w:hAnsi="Arial" w:cs="Arial"/>
        </w:rPr>
        <w:t xml:space="preserve">vehicles are to </w:t>
      </w:r>
      <w:r w:rsidR="004422C8" w:rsidRPr="00775410">
        <w:rPr>
          <w:rFonts w:ascii="Arial" w:hAnsi="Arial" w:cs="Arial"/>
        </w:rPr>
        <w:t xml:space="preserve">move at </w:t>
      </w:r>
      <w:r w:rsidRPr="00775410">
        <w:rPr>
          <w:rFonts w:ascii="Arial" w:hAnsi="Arial" w:cs="Arial"/>
        </w:rPr>
        <w:t xml:space="preserve">walking pace </w:t>
      </w:r>
      <w:r w:rsidR="004422C8" w:rsidRPr="00775410">
        <w:rPr>
          <w:rFonts w:ascii="Arial" w:hAnsi="Arial" w:cs="Arial"/>
        </w:rPr>
        <w:t>at all times</w:t>
      </w:r>
      <w:r w:rsidRPr="00775410">
        <w:rPr>
          <w:rFonts w:ascii="Arial" w:hAnsi="Arial" w:cs="Arial"/>
        </w:rPr>
        <w:t>.</w:t>
      </w:r>
      <w:r w:rsidR="008B6511" w:rsidRPr="00775410">
        <w:rPr>
          <w:rFonts w:ascii="Arial" w:hAnsi="Arial" w:cs="Arial"/>
        </w:rPr>
        <w:t xml:space="preserve"> If a vehicle has limited visibility or mobility, a spotter should be used when the vehicle is </w:t>
      </w:r>
      <w:r w:rsidR="00CF246A" w:rsidRPr="00775410">
        <w:rPr>
          <w:rFonts w:ascii="Arial" w:hAnsi="Arial" w:cs="Arial"/>
        </w:rPr>
        <w:t>in motion</w:t>
      </w:r>
      <w:r w:rsidR="009E5822" w:rsidRPr="00775410">
        <w:rPr>
          <w:rFonts w:ascii="Arial" w:hAnsi="Arial" w:cs="Arial"/>
        </w:rPr>
        <w:t>.</w:t>
      </w:r>
    </w:p>
    <w:p w14:paraId="320F67EE" w14:textId="77777777" w:rsidR="004D3EDD" w:rsidRPr="00775410" w:rsidRDefault="008B6511" w:rsidP="00AC03B5">
      <w:pPr>
        <w:spacing w:before="120" w:after="120"/>
        <w:rPr>
          <w:rFonts w:ascii="Arial" w:hAnsi="Arial" w:cs="Arial"/>
          <w:highlight w:val="green"/>
        </w:rPr>
      </w:pPr>
      <w:r w:rsidRPr="00775410">
        <w:rPr>
          <w:rFonts w:ascii="Arial" w:hAnsi="Arial" w:cs="Arial"/>
        </w:rPr>
        <w:t xml:space="preserve">Contractors are not to operate </w:t>
      </w:r>
      <w:r w:rsidR="004D3EDD" w:rsidRPr="00775410">
        <w:rPr>
          <w:rFonts w:ascii="Arial" w:hAnsi="Arial" w:cs="Arial"/>
        </w:rPr>
        <w:t xml:space="preserve">vehicles </w:t>
      </w:r>
      <w:r w:rsidRPr="00775410">
        <w:rPr>
          <w:rFonts w:ascii="Arial" w:hAnsi="Arial" w:cs="Arial"/>
        </w:rPr>
        <w:t>on</w:t>
      </w:r>
      <w:r w:rsidR="002A1779" w:rsidRPr="00775410">
        <w:rPr>
          <w:rFonts w:ascii="Arial" w:hAnsi="Arial" w:cs="Arial"/>
        </w:rPr>
        <w:t>,</w:t>
      </w:r>
      <w:r w:rsidRPr="00775410">
        <w:rPr>
          <w:rFonts w:ascii="Arial" w:hAnsi="Arial" w:cs="Arial"/>
        </w:rPr>
        <w:t xml:space="preserve"> or around</w:t>
      </w:r>
      <w:r w:rsidR="002A1779" w:rsidRPr="00775410">
        <w:rPr>
          <w:rFonts w:ascii="Arial" w:hAnsi="Arial" w:cs="Arial"/>
        </w:rPr>
        <w:t>,</w:t>
      </w:r>
      <w:r w:rsidRPr="00775410">
        <w:rPr>
          <w:rFonts w:ascii="Arial" w:hAnsi="Arial" w:cs="Arial"/>
        </w:rPr>
        <w:t xml:space="preserve"> school grounds </w:t>
      </w:r>
      <w:r w:rsidR="004D3EDD" w:rsidRPr="00775410">
        <w:rPr>
          <w:rFonts w:ascii="Arial" w:hAnsi="Arial" w:cs="Arial"/>
        </w:rPr>
        <w:t xml:space="preserve">during </w:t>
      </w:r>
      <w:r w:rsidRPr="00775410">
        <w:rPr>
          <w:rFonts w:ascii="Arial" w:hAnsi="Arial" w:cs="Arial"/>
        </w:rPr>
        <w:t xml:space="preserve">designated </w:t>
      </w:r>
      <w:r w:rsidR="004D3EDD" w:rsidRPr="00775410">
        <w:rPr>
          <w:rFonts w:ascii="Arial" w:hAnsi="Arial" w:cs="Arial"/>
        </w:rPr>
        <w:t>drop off/pick u</w:t>
      </w:r>
      <w:r w:rsidR="005757A7" w:rsidRPr="00775410">
        <w:rPr>
          <w:rFonts w:ascii="Arial" w:hAnsi="Arial" w:cs="Arial"/>
        </w:rPr>
        <w:t>p times or during break times:</w:t>
      </w:r>
    </w:p>
    <w:p w14:paraId="1412EE07" w14:textId="27523B9F" w:rsidR="004D3EDD" w:rsidRPr="007F311A" w:rsidRDefault="004D3EDD" w:rsidP="00AC03B5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ascii="Arial" w:hAnsi="Arial" w:cs="Arial"/>
          <w:b/>
        </w:rPr>
      </w:pPr>
      <w:r w:rsidRPr="007F311A">
        <w:rPr>
          <w:rFonts w:ascii="Arial" w:hAnsi="Arial" w:cs="Arial"/>
        </w:rPr>
        <w:t>Drop off:</w:t>
      </w:r>
      <w:r w:rsidR="005757A7" w:rsidRPr="007F311A">
        <w:rPr>
          <w:rFonts w:ascii="Arial" w:hAnsi="Arial" w:cs="Arial"/>
        </w:rPr>
        <w:t xml:space="preserve"> </w:t>
      </w:r>
      <w:r w:rsidR="00011574">
        <w:rPr>
          <w:rFonts w:ascii="Arial" w:hAnsi="Arial" w:cs="Arial"/>
          <w:b/>
        </w:rPr>
        <w:t>8.30am – 9.00am</w:t>
      </w:r>
    </w:p>
    <w:p w14:paraId="354250D8" w14:textId="02602B3F" w:rsidR="004D3EDD" w:rsidRPr="007F311A" w:rsidRDefault="004D3EDD" w:rsidP="00AC03B5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ascii="Arial" w:hAnsi="Arial" w:cs="Arial"/>
        </w:rPr>
      </w:pPr>
      <w:r w:rsidRPr="007F311A">
        <w:rPr>
          <w:rFonts w:ascii="Arial" w:hAnsi="Arial" w:cs="Arial"/>
        </w:rPr>
        <w:t>Recess:</w:t>
      </w:r>
      <w:r w:rsidR="005757A7" w:rsidRPr="007F311A">
        <w:rPr>
          <w:rFonts w:ascii="Arial" w:hAnsi="Arial" w:cs="Arial"/>
        </w:rPr>
        <w:t xml:space="preserve"> </w:t>
      </w:r>
      <w:r w:rsidR="00011574">
        <w:rPr>
          <w:rFonts w:ascii="Arial" w:hAnsi="Arial" w:cs="Arial"/>
          <w:b/>
        </w:rPr>
        <w:t>11am – 11.30am</w:t>
      </w:r>
    </w:p>
    <w:p w14:paraId="4C244130" w14:textId="63917DC4" w:rsidR="00E35193" w:rsidRPr="007F311A" w:rsidRDefault="004D3EDD" w:rsidP="00AC03B5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ascii="Arial" w:hAnsi="Arial" w:cs="Arial"/>
        </w:rPr>
      </w:pPr>
      <w:r w:rsidRPr="007F311A">
        <w:rPr>
          <w:rFonts w:ascii="Arial" w:hAnsi="Arial" w:cs="Arial"/>
        </w:rPr>
        <w:t>Lunch:</w:t>
      </w:r>
      <w:r w:rsidR="005757A7" w:rsidRPr="007F311A">
        <w:rPr>
          <w:rFonts w:ascii="Arial" w:hAnsi="Arial" w:cs="Arial"/>
        </w:rPr>
        <w:t xml:space="preserve"> </w:t>
      </w:r>
      <w:r w:rsidR="00011574">
        <w:rPr>
          <w:rFonts w:ascii="Arial" w:hAnsi="Arial" w:cs="Arial"/>
          <w:b/>
        </w:rPr>
        <w:t>1.30pm – 2.</w:t>
      </w:r>
      <w:r w:rsidR="006861E2">
        <w:rPr>
          <w:rFonts w:ascii="Arial" w:hAnsi="Arial" w:cs="Arial"/>
          <w:b/>
        </w:rPr>
        <w:t>20</w:t>
      </w:r>
      <w:r w:rsidR="00011574">
        <w:rPr>
          <w:rFonts w:ascii="Arial" w:hAnsi="Arial" w:cs="Arial"/>
          <w:b/>
        </w:rPr>
        <w:t>pm</w:t>
      </w:r>
    </w:p>
    <w:p w14:paraId="25E5BCA9" w14:textId="02969458" w:rsidR="004D3EDD" w:rsidRPr="007F311A" w:rsidRDefault="004D3EDD" w:rsidP="00AC03B5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ascii="Arial" w:hAnsi="Arial" w:cs="Arial"/>
          <w:b/>
        </w:rPr>
      </w:pPr>
      <w:r w:rsidRPr="007F311A">
        <w:rPr>
          <w:rFonts w:ascii="Arial" w:hAnsi="Arial" w:cs="Arial"/>
        </w:rPr>
        <w:t>Pick up:</w:t>
      </w:r>
      <w:r w:rsidR="005757A7" w:rsidRPr="007F311A">
        <w:rPr>
          <w:rFonts w:ascii="Arial" w:hAnsi="Arial" w:cs="Arial"/>
        </w:rPr>
        <w:t xml:space="preserve"> </w:t>
      </w:r>
      <w:r w:rsidR="00011574">
        <w:rPr>
          <w:rFonts w:ascii="Arial" w:hAnsi="Arial" w:cs="Arial"/>
          <w:b/>
        </w:rPr>
        <w:t>3.</w:t>
      </w:r>
      <w:r w:rsidR="006861E2">
        <w:rPr>
          <w:rFonts w:ascii="Arial" w:hAnsi="Arial" w:cs="Arial"/>
          <w:b/>
        </w:rPr>
        <w:t>25</w:t>
      </w:r>
      <w:r w:rsidR="00011574">
        <w:rPr>
          <w:rFonts w:ascii="Arial" w:hAnsi="Arial" w:cs="Arial"/>
          <w:b/>
        </w:rPr>
        <w:t>pm-3.45pm</w:t>
      </w:r>
    </w:p>
    <w:p w14:paraId="79835A49" w14:textId="77777777" w:rsidR="004D3EDD" w:rsidRPr="00775410" w:rsidRDefault="004D3EDD" w:rsidP="0013665C">
      <w:pPr>
        <w:spacing w:after="0"/>
        <w:rPr>
          <w:rFonts w:ascii="Arial" w:hAnsi="Arial" w:cs="Arial"/>
          <w:sz w:val="20"/>
        </w:rPr>
      </w:pPr>
      <w:r w:rsidRPr="00775410">
        <w:rPr>
          <w:rFonts w:ascii="Arial" w:hAnsi="Arial" w:cs="Arial"/>
          <w:sz w:val="20"/>
        </w:rPr>
        <w:br w:type="page"/>
      </w:r>
    </w:p>
    <w:p w14:paraId="3F2B99E1" w14:textId="77777777" w:rsidR="00F106C4" w:rsidRPr="00775410" w:rsidRDefault="00FB06B7" w:rsidP="007F311A">
      <w:pPr>
        <w:pStyle w:val="Heading1"/>
        <w:spacing w:line="276" w:lineRule="auto"/>
        <w:rPr>
          <w:rFonts w:cs="Arial"/>
          <w:sz w:val="32"/>
        </w:rPr>
      </w:pPr>
      <w:bookmarkStart w:id="8" w:name="_Toc88836463"/>
      <w:r>
        <w:rPr>
          <w:rFonts w:cs="Arial"/>
          <w:sz w:val="32"/>
        </w:rPr>
        <w:lastRenderedPageBreak/>
        <w:t>OHS I</w:t>
      </w:r>
      <w:r w:rsidR="00F106C4" w:rsidRPr="00775410">
        <w:rPr>
          <w:rFonts w:cs="Arial"/>
          <w:sz w:val="32"/>
        </w:rPr>
        <w:t>nduction</w:t>
      </w:r>
      <w:bookmarkEnd w:id="8"/>
    </w:p>
    <w:p w14:paraId="06BB3438" w14:textId="19981557" w:rsidR="00F106C4" w:rsidRPr="00775410" w:rsidRDefault="00F106C4" w:rsidP="00AC03B5">
      <w:pPr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Upon arrival at the </w:t>
      </w:r>
      <w:r w:rsidR="00E5286A" w:rsidRPr="00775410">
        <w:rPr>
          <w:rFonts w:ascii="Arial" w:hAnsi="Arial" w:cs="Arial"/>
        </w:rPr>
        <w:t>site,</w:t>
      </w:r>
      <w:r w:rsidRPr="00775410">
        <w:rPr>
          <w:rFonts w:ascii="Arial" w:hAnsi="Arial" w:cs="Arial"/>
        </w:rPr>
        <w:t xml:space="preserve"> you will be required to complete an OHS Induction covering the site specific risks.</w:t>
      </w:r>
    </w:p>
    <w:p w14:paraId="56CEF5E6" w14:textId="6EC308C2" w:rsidR="00F106C4" w:rsidRDefault="00F106C4" w:rsidP="00AC03B5">
      <w:pPr>
        <w:spacing w:before="120" w:after="120"/>
        <w:rPr>
          <w:rFonts w:ascii="Arial" w:hAnsi="Arial" w:cs="Arial"/>
          <w:b/>
        </w:rPr>
      </w:pPr>
      <w:r w:rsidRPr="007F311A">
        <w:rPr>
          <w:rFonts w:ascii="Arial" w:hAnsi="Arial" w:cs="Arial"/>
          <w:b/>
        </w:rPr>
        <w:t>Contractor inductions are valid for 12 months, except where the provision of a SWMS is mandated for high risk work. In this instance, the contr</w:t>
      </w:r>
      <w:r w:rsidR="007F311A">
        <w:rPr>
          <w:rFonts w:ascii="Arial" w:hAnsi="Arial" w:cs="Arial"/>
          <w:b/>
        </w:rPr>
        <w:t xml:space="preserve">actor must be re-inducted (see </w:t>
      </w:r>
      <w:r w:rsidR="00BF08DC">
        <w:rPr>
          <w:rFonts w:ascii="Arial" w:hAnsi="Arial" w:cs="Arial"/>
          <w:b/>
        </w:rPr>
        <w:t>Chapter</w:t>
      </w:r>
      <w:r w:rsidR="00BD6FFC">
        <w:rPr>
          <w:rFonts w:ascii="Arial" w:hAnsi="Arial" w:cs="Arial"/>
          <w:b/>
        </w:rPr>
        <w:t>s</w:t>
      </w:r>
      <w:r w:rsidR="00BF08DC">
        <w:rPr>
          <w:rFonts w:ascii="Arial" w:hAnsi="Arial" w:cs="Arial"/>
          <w:b/>
        </w:rPr>
        <w:t xml:space="preserve"> 3</w:t>
      </w:r>
      <w:r w:rsidR="00BD6FFC">
        <w:rPr>
          <w:rFonts w:ascii="Arial" w:hAnsi="Arial" w:cs="Arial"/>
          <w:b/>
        </w:rPr>
        <w:t xml:space="preserve"> and 4</w:t>
      </w:r>
      <w:r w:rsidRPr="007F311A">
        <w:rPr>
          <w:rFonts w:ascii="Arial" w:hAnsi="Arial" w:cs="Arial"/>
          <w:b/>
        </w:rPr>
        <w:t xml:space="preserve"> of </w:t>
      </w:r>
      <w:r w:rsidR="007F311A" w:rsidRPr="007F311A">
        <w:rPr>
          <w:rFonts w:ascii="Arial" w:hAnsi="Arial" w:cs="Arial"/>
          <w:b/>
        </w:rPr>
        <w:t xml:space="preserve">the </w:t>
      </w:r>
      <w:hyperlink r:id="rId15" w:history="1">
        <w:r w:rsidR="007F311A" w:rsidRPr="00FE17CC">
          <w:rPr>
            <w:rStyle w:val="Hyperlink"/>
            <w:rFonts w:ascii="Arial" w:hAnsi="Arial" w:cs="Arial"/>
            <w:b/>
          </w:rPr>
          <w:t>Contractor OHS Management P</w:t>
        </w:r>
        <w:r w:rsidRPr="00FE17CC">
          <w:rPr>
            <w:rStyle w:val="Hyperlink"/>
            <w:rFonts w:ascii="Arial" w:hAnsi="Arial" w:cs="Arial"/>
            <w:b/>
          </w:rPr>
          <w:t>rocedure</w:t>
        </w:r>
      </w:hyperlink>
      <w:r w:rsidRPr="007F311A">
        <w:rPr>
          <w:rFonts w:ascii="Arial" w:hAnsi="Arial" w:cs="Arial"/>
          <w:b/>
        </w:rPr>
        <w:t>).</w:t>
      </w:r>
    </w:p>
    <w:p w14:paraId="4B33FF53" w14:textId="77777777" w:rsidR="008E4103" w:rsidRDefault="008E4103" w:rsidP="00AC03B5">
      <w:pPr>
        <w:spacing w:before="120" w:after="120"/>
        <w:rPr>
          <w:rFonts w:ascii="Arial" w:hAnsi="Arial" w:cs="Arial"/>
          <w:b/>
        </w:rPr>
      </w:pPr>
    </w:p>
    <w:p w14:paraId="79AB9F64" w14:textId="0C49E46E" w:rsidR="00E433A4" w:rsidRDefault="008E4103" w:rsidP="005B7D16">
      <w:pPr>
        <w:spacing w:before="120" w:after="120"/>
        <w:jc w:val="center"/>
        <w:rPr>
          <w:rFonts w:ascii="Arial" w:hAnsi="Arial" w:cs="Arial"/>
          <w:b/>
        </w:rPr>
      </w:pPr>
      <w:r w:rsidRPr="008E4103">
        <w:rPr>
          <w:rFonts w:ascii="Arial" w:hAnsi="Arial" w:cs="Arial"/>
          <w:b/>
          <w:noProof/>
        </w:rPr>
        <w:drawing>
          <wp:inline distT="0" distB="0" distL="0" distR="0" wp14:anchorId="10FA18A9" wp14:editId="5C9652A3">
            <wp:extent cx="4570718" cy="6451335"/>
            <wp:effectExtent l="0" t="0" r="1905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6816" cy="645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D76AF" w14:textId="77777777" w:rsidR="00775410" w:rsidRPr="00E433A4" w:rsidRDefault="00775410" w:rsidP="00775410">
      <w:pPr>
        <w:jc w:val="center"/>
        <w:rPr>
          <w:rFonts w:ascii="Arial" w:hAnsi="Arial" w:cs="Arial"/>
          <w:b/>
          <w:sz w:val="20"/>
        </w:rPr>
      </w:pPr>
      <w:r w:rsidRPr="00775410">
        <w:rPr>
          <w:rFonts w:ascii="Arial" w:hAnsi="Arial" w:cs="Arial"/>
          <w:b/>
          <w:color w:val="FF0000"/>
          <w:sz w:val="20"/>
        </w:rPr>
        <w:br w:type="page"/>
      </w:r>
    </w:p>
    <w:p w14:paraId="4E3EECFE" w14:textId="77777777" w:rsidR="00F106C4" w:rsidRPr="00775410" w:rsidRDefault="00F106C4" w:rsidP="00775410">
      <w:pPr>
        <w:jc w:val="center"/>
        <w:rPr>
          <w:rFonts w:ascii="Arial" w:hAnsi="Arial" w:cs="Arial"/>
          <w:b/>
          <w:color w:val="FF0000"/>
          <w:sz w:val="20"/>
        </w:rPr>
      </w:pPr>
    </w:p>
    <w:p w14:paraId="5F16A8CF" w14:textId="7902A4C8" w:rsidR="00F106C4" w:rsidRPr="00775410" w:rsidRDefault="00F106C4" w:rsidP="007F311A">
      <w:pPr>
        <w:pStyle w:val="Heading1"/>
        <w:spacing w:before="120" w:line="276" w:lineRule="auto"/>
        <w:rPr>
          <w:rFonts w:cs="Arial"/>
          <w:sz w:val="32"/>
        </w:rPr>
      </w:pPr>
      <w:bookmarkStart w:id="9" w:name="_Toc88836464"/>
      <w:r w:rsidRPr="00775410">
        <w:rPr>
          <w:rFonts w:cs="Arial"/>
          <w:sz w:val="32"/>
        </w:rPr>
        <w:t>Safe Work Method Statements</w:t>
      </w:r>
      <w:r w:rsidR="00E433A4">
        <w:rPr>
          <w:rFonts w:cs="Arial"/>
          <w:sz w:val="32"/>
        </w:rPr>
        <w:t xml:space="preserve"> (SWMS)</w:t>
      </w:r>
      <w:bookmarkEnd w:id="9"/>
    </w:p>
    <w:p w14:paraId="0356F38E" w14:textId="77777777" w:rsidR="00F106C4" w:rsidRPr="00775410" w:rsidRDefault="00F106C4" w:rsidP="00AC03B5">
      <w:pPr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A contractor is expected to supply a </w:t>
      </w:r>
      <w:r w:rsidRPr="008671BC">
        <w:rPr>
          <w:rStyle w:val="Hyperlink"/>
          <w:rFonts w:ascii="Arial" w:hAnsi="Arial" w:cs="Arial"/>
          <w:i/>
          <w:color w:val="auto"/>
          <w:u w:val="none"/>
        </w:rPr>
        <w:t>Safe Work Method Statement</w:t>
      </w:r>
      <w:r w:rsidRPr="008671BC">
        <w:rPr>
          <w:rFonts w:ascii="Arial" w:hAnsi="Arial" w:cs="Arial"/>
        </w:rPr>
        <w:t xml:space="preserve"> </w:t>
      </w:r>
      <w:r w:rsidRPr="00775410">
        <w:rPr>
          <w:rFonts w:ascii="Arial" w:hAnsi="Arial" w:cs="Arial"/>
        </w:rPr>
        <w:t xml:space="preserve">(SWMS) or equivalent template, prior to the commencement of works, based on the level of risk or </w:t>
      </w:r>
      <w:r w:rsidRPr="007F311A">
        <w:rPr>
          <w:rFonts w:ascii="Arial" w:hAnsi="Arial" w:cs="Arial"/>
          <w:b/>
        </w:rPr>
        <w:t xml:space="preserve">as mandated by </w:t>
      </w:r>
      <w:r w:rsidR="00CD770A" w:rsidRPr="007F311A">
        <w:rPr>
          <w:rFonts w:ascii="Arial" w:hAnsi="Arial" w:cs="Arial"/>
          <w:b/>
        </w:rPr>
        <w:t xml:space="preserve">the </w:t>
      </w:r>
      <w:r w:rsidRPr="007F311A">
        <w:rPr>
          <w:rFonts w:ascii="Arial" w:hAnsi="Arial" w:cs="Arial"/>
          <w:b/>
        </w:rPr>
        <w:t>D</w:t>
      </w:r>
      <w:r w:rsidR="00CD770A" w:rsidRPr="007F311A">
        <w:rPr>
          <w:rFonts w:ascii="Arial" w:hAnsi="Arial" w:cs="Arial"/>
          <w:b/>
        </w:rPr>
        <w:t>epartment</w:t>
      </w:r>
      <w:r w:rsidRPr="00775410">
        <w:rPr>
          <w:rFonts w:ascii="Arial" w:hAnsi="Arial" w:cs="Arial"/>
        </w:rPr>
        <w:t xml:space="preserve"> for the following high risk work:</w:t>
      </w:r>
    </w:p>
    <w:p w14:paraId="39CA46B5" w14:textId="77777777" w:rsidR="00F106C4" w:rsidRPr="00775410" w:rsidRDefault="00F106C4" w:rsidP="00AC03B5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ind w:left="720" w:hanging="357"/>
        <w:rPr>
          <w:rFonts w:ascii="Arial" w:hAnsi="Arial" w:cs="Arial"/>
        </w:rPr>
      </w:pPr>
      <w:r w:rsidRPr="00775410">
        <w:rPr>
          <w:rFonts w:ascii="Arial" w:hAnsi="Arial" w:cs="Arial"/>
        </w:rPr>
        <w:t>confined space entry</w:t>
      </w:r>
    </w:p>
    <w:p w14:paraId="20076978" w14:textId="77777777" w:rsidR="00F106C4" w:rsidRPr="00775410" w:rsidRDefault="00F106C4" w:rsidP="00AC03B5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ind w:left="720" w:hanging="357"/>
        <w:rPr>
          <w:rFonts w:ascii="Arial" w:hAnsi="Arial" w:cs="Arial"/>
        </w:rPr>
      </w:pPr>
      <w:r w:rsidRPr="00775410">
        <w:rPr>
          <w:rFonts w:ascii="Arial" w:hAnsi="Arial" w:cs="Arial"/>
        </w:rPr>
        <w:t>demolition works</w:t>
      </w:r>
    </w:p>
    <w:p w14:paraId="5765E0A8" w14:textId="77777777" w:rsidR="00E644AE" w:rsidRPr="00775410" w:rsidRDefault="00E644AE" w:rsidP="00AC03B5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ind w:left="720" w:hanging="357"/>
        <w:rPr>
          <w:rFonts w:ascii="Arial" w:hAnsi="Arial" w:cs="Arial"/>
        </w:rPr>
      </w:pPr>
      <w:r w:rsidRPr="00775410">
        <w:rPr>
          <w:rFonts w:ascii="Arial" w:hAnsi="Arial" w:cs="Arial"/>
        </w:rPr>
        <w:t>hazardous manual handling</w:t>
      </w:r>
    </w:p>
    <w:p w14:paraId="7A68727B" w14:textId="126998A0" w:rsidR="00F106C4" w:rsidRPr="00775410" w:rsidRDefault="00F106C4" w:rsidP="00AC03B5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ind w:left="720" w:hanging="357"/>
        <w:rPr>
          <w:rFonts w:ascii="Arial" w:hAnsi="Arial" w:cs="Arial"/>
          <w:color w:val="000000"/>
          <w:lang w:val="en"/>
        </w:rPr>
      </w:pPr>
      <w:r w:rsidRPr="00775410">
        <w:rPr>
          <w:rFonts w:ascii="Arial" w:hAnsi="Arial" w:cs="Arial"/>
          <w:lang w:val="en"/>
        </w:rPr>
        <w:t>hot works</w:t>
      </w:r>
      <w:r w:rsidRPr="00775410">
        <w:rPr>
          <w:rFonts w:ascii="Arial" w:hAnsi="Arial" w:cs="Arial"/>
          <w:color w:val="000000"/>
          <w:lang w:val="en"/>
        </w:rPr>
        <w:t xml:space="preserve"> (e.g.</w:t>
      </w:r>
      <w:r w:rsidR="00E433A4">
        <w:rPr>
          <w:rFonts w:ascii="Arial" w:hAnsi="Arial" w:cs="Arial"/>
          <w:color w:val="000000"/>
          <w:lang w:val="en"/>
        </w:rPr>
        <w:t>,</w:t>
      </w:r>
      <w:r w:rsidRPr="00775410">
        <w:rPr>
          <w:rFonts w:ascii="Arial" w:hAnsi="Arial" w:cs="Arial"/>
          <w:color w:val="000000"/>
          <w:lang w:val="en"/>
        </w:rPr>
        <w:t xml:space="preserve"> welding)</w:t>
      </w:r>
    </w:p>
    <w:p w14:paraId="13FCD6A4" w14:textId="7810E24D" w:rsidR="00F106C4" w:rsidRPr="00775410" w:rsidRDefault="00F106C4" w:rsidP="00AC03B5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ind w:left="720" w:hanging="357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powered mobile plant </w:t>
      </w:r>
      <w:r w:rsidR="000767F4" w:rsidRPr="00775410">
        <w:rPr>
          <w:rFonts w:ascii="Arial" w:hAnsi="Arial" w:cs="Arial"/>
        </w:rPr>
        <w:t>(e.g.</w:t>
      </w:r>
      <w:r w:rsidR="00E433A4">
        <w:rPr>
          <w:rFonts w:ascii="Arial" w:hAnsi="Arial" w:cs="Arial"/>
        </w:rPr>
        <w:t>,</w:t>
      </w:r>
      <w:r w:rsidRPr="00775410">
        <w:rPr>
          <w:rFonts w:ascii="Arial" w:hAnsi="Arial" w:cs="Arial"/>
        </w:rPr>
        <w:t xml:space="preserve"> forklift)</w:t>
      </w:r>
    </w:p>
    <w:p w14:paraId="65C31217" w14:textId="77777777" w:rsidR="00F106C4" w:rsidRPr="00775410" w:rsidRDefault="00F106C4" w:rsidP="00AC03B5">
      <w:pPr>
        <w:numPr>
          <w:ilvl w:val="0"/>
          <w:numId w:val="34"/>
        </w:numPr>
        <w:autoSpaceDE w:val="0"/>
        <w:autoSpaceDN w:val="0"/>
        <w:adjustRightInd w:val="0"/>
        <w:snapToGrid w:val="0"/>
        <w:spacing w:before="120" w:after="120"/>
        <w:ind w:left="720" w:hanging="357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removal or disturbance of asbestos </w:t>
      </w:r>
    </w:p>
    <w:p w14:paraId="0799E542" w14:textId="77777777" w:rsidR="00F106C4" w:rsidRPr="00775410" w:rsidRDefault="00F106C4" w:rsidP="00AC03B5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ind w:left="720" w:hanging="357"/>
        <w:rPr>
          <w:rFonts w:ascii="Arial" w:hAnsi="Arial" w:cs="Arial"/>
        </w:rPr>
      </w:pPr>
      <w:r w:rsidRPr="00775410">
        <w:rPr>
          <w:rFonts w:ascii="Arial" w:hAnsi="Arial" w:cs="Arial"/>
        </w:rPr>
        <w:t>temporary supports for structural alterations</w:t>
      </w:r>
    </w:p>
    <w:p w14:paraId="35FCD3D8" w14:textId="77777777" w:rsidR="00F106C4" w:rsidRPr="00775410" w:rsidRDefault="00F106C4" w:rsidP="00AC03B5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ind w:left="720" w:hanging="357"/>
        <w:rPr>
          <w:rFonts w:ascii="Arial" w:hAnsi="Arial" w:cs="Arial"/>
        </w:rPr>
      </w:pPr>
      <w:r w:rsidRPr="00775410">
        <w:rPr>
          <w:rFonts w:ascii="Arial" w:hAnsi="Arial" w:cs="Arial"/>
        </w:rPr>
        <w:t>tilt-up or precast concrete.</w:t>
      </w:r>
    </w:p>
    <w:p w14:paraId="3F57C828" w14:textId="77777777" w:rsidR="00F106C4" w:rsidRPr="00775410" w:rsidRDefault="00F106C4" w:rsidP="00AC03B5">
      <w:pPr>
        <w:numPr>
          <w:ilvl w:val="0"/>
          <w:numId w:val="34"/>
        </w:numPr>
        <w:autoSpaceDE w:val="0"/>
        <w:autoSpaceDN w:val="0"/>
        <w:adjustRightInd w:val="0"/>
        <w:snapToGrid w:val="0"/>
        <w:spacing w:before="120" w:after="120"/>
        <w:ind w:left="720" w:hanging="357"/>
        <w:rPr>
          <w:rFonts w:ascii="Arial" w:hAnsi="Arial" w:cs="Arial"/>
        </w:rPr>
      </w:pPr>
      <w:r w:rsidRPr="00775410">
        <w:rPr>
          <w:rFonts w:ascii="Arial" w:hAnsi="Arial" w:cs="Arial"/>
        </w:rPr>
        <w:t>trenches or shafts deeper than one and half metres</w:t>
      </w:r>
    </w:p>
    <w:p w14:paraId="25A67356" w14:textId="77777777" w:rsidR="00F106C4" w:rsidRPr="00775410" w:rsidRDefault="00F106C4" w:rsidP="00AC03B5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ind w:left="720" w:hanging="357"/>
        <w:rPr>
          <w:rFonts w:ascii="Arial" w:hAnsi="Arial" w:cs="Arial"/>
        </w:rPr>
      </w:pPr>
      <w:r w:rsidRPr="00775410">
        <w:rPr>
          <w:rFonts w:ascii="Arial" w:hAnsi="Arial" w:cs="Arial"/>
        </w:rPr>
        <w:t>use of explosives</w:t>
      </w:r>
    </w:p>
    <w:p w14:paraId="7DA364AF" w14:textId="77777777" w:rsidR="00F106C4" w:rsidRPr="00775410" w:rsidRDefault="00F106C4" w:rsidP="00AC03B5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ind w:left="720" w:hanging="357"/>
        <w:rPr>
          <w:rFonts w:ascii="Arial" w:hAnsi="Arial" w:cs="Arial"/>
        </w:rPr>
      </w:pPr>
      <w:r w:rsidRPr="00775410">
        <w:rPr>
          <w:rFonts w:ascii="Arial" w:hAnsi="Arial" w:cs="Arial"/>
          <w:color w:val="000000"/>
          <w:lang w:val="en"/>
        </w:rPr>
        <w:t xml:space="preserve">use of </w:t>
      </w:r>
      <w:r w:rsidRPr="00775410">
        <w:rPr>
          <w:rFonts w:ascii="Arial" w:hAnsi="Arial" w:cs="Arial"/>
          <w:lang w:val="en"/>
        </w:rPr>
        <w:t>Hazardous Substances and Dangerous Goods</w:t>
      </w:r>
    </w:p>
    <w:p w14:paraId="005A817E" w14:textId="77777777" w:rsidR="00F106C4" w:rsidRPr="00775410" w:rsidRDefault="00F106C4" w:rsidP="00AC03B5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ind w:left="720" w:hanging="357"/>
        <w:rPr>
          <w:rFonts w:ascii="Arial" w:hAnsi="Arial" w:cs="Arial"/>
        </w:rPr>
      </w:pPr>
      <w:r w:rsidRPr="00775410">
        <w:rPr>
          <w:rFonts w:ascii="Arial" w:hAnsi="Arial" w:cs="Arial"/>
        </w:rPr>
        <w:t>working at height (two metres or more)</w:t>
      </w:r>
    </w:p>
    <w:p w14:paraId="2B267240" w14:textId="77777777" w:rsidR="00F106C4" w:rsidRPr="00775410" w:rsidRDefault="00F106C4" w:rsidP="00AC03B5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ind w:left="720" w:hanging="357"/>
        <w:rPr>
          <w:rFonts w:ascii="Arial" w:hAnsi="Arial" w:cs="Arial"/>
        </w:rPr>
      </w:pPr>
      <w:r w:rsidRPr="00775410">
        <w:rPr>
          <w:rFonts w:ascii="Arial" w:hAnsi="Arial" w:cs="Arial"/>
        </w:rPr>
        <w:t>works in tunnels</w:t>
      </w:r>
    </w:p>
    <w:p w14:paraId="7CF9D2EB" w14:textId="706751BF" w:rsidR="00F106C4" w:rsidRPr="00775410" w:rsidRDefault="00F106C4" w:rsidP="00AC03B5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ind w:left="720" w:hanging="357"/>
        <w:rPr>
          <w:rFonts w:ascii="Arial" w:hAnsi="Arial" w:cs="Arial"/>
        </w:rPr>
      </w:pPr>
      <w:r w:rsidRPr="00775410">
        <w:rPr>
          <w:rFonts w:ascii="Arial" w:hAnsi="Arial" w:cs="Arial"/>
        </w:rPr>
        <w:t>Work that is in, on or near</w:t>
      </w:r>
      <w:r w:rsidR="00E433A4">
        <w:rPr>
          <w:rFonts w:ascii="Arial" w:hAnsi="Arial" w:cs="Arial"/>
        </w:rPr>
        <w:t>by</w:t>
      </w:r>
      <w:r w:rsidRPr="00775410">
        <w:rPr>
          <w:rFonts w:ascii="Arial" w:hAnsi="Arial" w:cs="Arial"/>
        </w:rPr>
        <w:t>:</w:t>
      </w:r>
    </w:p>
    <w:p w14:paraId="171D8F83" w14:textId="46B7FE6D" w:rsidR="00F106C4" w:rsidRPr="00775410" w:rsidRDefault="00F106C4" w:rsidP="00AC03B5">
      <w:pPr>
        <w:numPr>
          <w:ilvl w:val="1"/>
          <w:numId w:val="34"/>
        </w:numPr>
        <w:autoSpaceDE w:val="0"/>
        <w:autoSpaceDN w:val="0"/>
        <w:adjustRightInd w:val="0"/>
        <w:spacing w:before="120" w:after="120"/>
        <w:ind w:left="1440" w:hanging="357"/>
        <w:rPr>
          <w:rFonts w:ascii="Arial" w:hAnsi="Arial" w:cs="Arial"/>
        </w:rPr>
      </w:pPr>
      <w:r w:rsidRPr="00775410">
        <w:rPr>
          <w:rFonts w:ascii="Arial" w:hAnsi="Arial" w:cs="Arial"/>
        </w:rPr>
        <w:t>artificial temperature extremes (e.g.</w:t>
      </w:r>
      <w:r w:rsidR="00E433A4">
        <w:rPr>
          <w:rFonts w:ascii="Arial" w:hAnsi="Arial" w:cs="Arial"/>
        </w:rPr>
        <w:t>,</w:t>
      </w:r>
      <w:r w:rsidRPr="00775410">
        <w:rPr>
          <w:rFonts w:ascii="Arial" w:hAnsi="Arial" w:cs="Arial"/>
        </w:rPr>
        <w:t xml:space="preserve"> work in an operating cool room or freezer)</w:t>
      </w:r>
    </w:p>
    <w:p w14:paraId="64175E18" w14:textId="77777777" w:rsidR="00F106C4" w:rsidRPr="00775410" w:rsidRDefault="00F106C4" w:rsidP="00AC03B5">
      <w:pPr>
        <w:numPr>
          <w:ilvl w:val="1"/>
          <w:numId w:val="34"/>
        </w:numPr>
        <w:autoSpaceDE w:val="0"/>
        <w:autoSpaceDN w:val="0"/>
        <w:adjustRightInd w:val="0"/>
        <w:spacing w:before="120" w:after="120"/>
        <w:ind w:left="1440" w:hanging="357"/>
        <w:rPr>
          <w:rFonts w:ascii="Arial" w:hAnsi="Arial" w:cs="Arial"/>
        </w:rPr>
      </w:pPr>
      <w:r w:rsidRPr="00775410">
        <w:rPr>
          <w:rFonts w:ascii="Arial" w:hAnsi="Arial" w:cs="Arial"/>
        </w:rPr>
        <w:t>chemical, fuel or refrigerant lines</w:t>
      </w:r>
    </w:p>
    <w:p w14:paraId="6F819FD3" w14:textId="77777777" w:rsidR="00F106C4" w:rsidRPr="00775410" w:rsidRDefault="00F106C4" w:rsidP="00AC03B5">
      <w:pPr>
        <w:numPr>
          <w:ilvl w:val="1"/>
          <w:numId w:val="34"/>
        </w:numPr>
        <w:autoSpaceDE w:val="0"/>
        <w:autoSpaceDN w:val="0"/>
        <w:adjustRightInd w:val="0"/>
        <w:spacing w:before="120" w:after="120"/>
        <w:ind w:left="1440" w:hanging="357"/>
        <w:rPr>
          <w:rFonts w:ascii="Arial" w:hAnsi="Arial" w:cs="Arial"/>
        </w:rPr>
      </w:pPr>
      <w:r w:rsidRPr="00775410">
        <w:rPr>
          <w:rFonts w:ascii="Arial" w:hAnsi="Arial" w:cs="Arial"/>
        </w:rPr>
        <w:t>contaminated or flammable atmospheres</w:t>
      </w:r>
    </w:p>
    <w:p w14:paraId="5ADD4B13" w14:textId="77777777" w:rsidR="00F106C4" w:rsidRPr="00775410" w:rsidRDefault="00F106C4" w:rsidP="00AC03B5">
      <w:pPr>
        <w:numPr>
          <w:ilvl w:val="1"/>
          <w:numId w:val="34"/>
        </w:numPr>
        <w:autoSpaceDE w:val="0"/>
        <w:autoSpaceDN w:val="0"/>
        <w:adjustRightInd w:val="0"/>
        <w:spacing w:before="120" w:after="120"/>
        <w:ind w:left="1440" w:hanging="357"/>
        <w:rPr>
          <w:rFonts w:ascii="Arial" w:hAnsi="Arial" w:cs="Arial"/>
        </w:rPr>
      </w:pPr>
      <w:r w:rsidRPr="00775410">
        <w:rPr>
          <w:rFonts w:ascii="Arial" w:hAnsi="Arial" w:cs="Arial"/>
        </w:rPr>
        <w:t>electrical installations or services</w:t>
      </w:r>
    </w:p>
    <w:p w14:paraId="7696079E" w14:textId="77777777" w:rsidR="00F106C4" w:rsidRPr="00775410" w:rsidRDefault="00F106C4" w:rsidP="00AC03B5">
      <w:pPr>
        <w:numPr>
          <w:ilvl w:val="1"/>
          <w:numId w:val="34"/>
        </w:numPr>
        <w:autoSpaceDE w:val="0"/>
        <w:autoSpaceDN w:val="0"/>
        <w:adjustRightInd w:val="0"/>
        <w:spacing w:before="120" w:after="120"/>
        <w:ind w:left="1440" w:hanging="357"/>
        <w:rPr>
          <w:rFonts w:ascii="Arial" w:hAnsi="Arial" w:cs="Arial"/>
        </w:rPr>
      </w:pPr>
      <w:r w:rsidRPr="00775410">
        <w:rPr>
          <w:rFonts w:ascii="Arial" w:hAnsi="Arial" w:cs="Arial"/>
        </w:rPr>
        <w:t>pressurised gas distribution mains or piping</w:t>
      </w:r>
    </w:p>
    <w:p w14:paraId="74AF31EE" w14:textId="77777777" w:rsidR="00F106C4" w:rsidRPr="00775410" w:rsidRDefault="00F106C4" w:rsidP="00AC03B5">
      <w:pPr>
        <w:numPr>
          <w:ilvl w:val="1"/>
          <w:numId w:val="34"/>
        </w:numPr>
        <w:autoSpaceDE w:val="0"/>
        <w:autoSpaceDN w:val="0"/>
        <w:adjustRightInd w:val="0"/>
        <w:spacing w:before="120" w:after="120"/>
        <w:ind w:left="1440" w:hanging="357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roads </w:t>
      </w:r>
    </w:p>
    <w:p w14:paraId="001B6948" w14:textId="77777777" w:rsidR="00F106C4" w:rsidRPr="00775410" w:rsidRDefault="00F106C4" w:rsidP="00AC03B5">
      <w:pPr>
        <w:numPr>
          <w:ilvl w:val="1"/>
          <w:numId w:val="34"/>
        </w:numPr>
        <w:autoSpaceDE w:val="0"/>
        <w:autoSpaceDN w:val="0"/>
        <w:adjustRightInd w:val="0"/>
        <w:spacing w:before="120" w:after="120"/>
        <w:ind w:left="1440" w:hanging="357"/>
        <w:rPr>
          <w:rFonts w:ascii="Arial" w:hAnsi="Arial" w:cs="Arial"/>
        </w:rPr>
      </w:pPr>
      <w:r w:rsidRPr="00775410">
        <w:rPr>
          <w:rFonts w:ascii="Arial" w:hAnsi="Arial" w:cs="Arial"/>
        </w:rPr>
        <w:t>telecommunications towers</w:t>
      </w:r>
    </w:p>
    <w:p w14:paraId="36A29F56" w14:textId="77777777" w:rsidR="00F106C4" w:rsidRPr="00C60926" w:rsidRDefault="00F106C4" w:rsidP="00AC03B5">
      <w:pPr>
        <w:numPr>
          <w:ilvl w:val="1"/>
          <w:numId w:val="34"/>
        </w:numPr>
        <w:autoSpaceDE w:val="0"/>
        <w:autoSpaceDN w:val="0"/>
        <w:adjustRightInd w:val="0"/>
        <w:spacing w:before="120" w:after="120"/>
        <w:ind w:left="1440" w:hanging="357"/>
        <w:rPr>
          <w:rFonts w:ascii="Arial" w:hAnsi="Arial" w:cs="Arial"/>
        </w:rPr>
      </w:pPr>
      <w:r w:rsidRPr="00775410">
        <w:rPr>
          <w:rFonts w:ascii="Arial" w:hAnsi="Arial" w:cs="Arial"/>
        </w:rPr>
        <w:t>water/liquids that pose a drowning risk</w:t>
      </w:r>
    </w:p>
    <w:p w14:paraId="17C77838" w14:textId="502B9836" w:rsidR="00F106C4" w:rsidRPr="00775410" w:rsidRDefault="00F106C4" w:rsidP="00AC03B5">
      <w:pPr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  <w:color w:val="000000"/>
        </w:rPr>
        <w:t xml:space="preserve">If the proposed work requires a </w:t>
      </w:r>
      <w:r w:rsidRPr="00775410">
        <w:rPr>
          <w:rFonts w:ascii="Arial" w:hAnsi="Arial" w:cs="Arial"/>
        </w:rPr>
        <w:t xml:space="preserve">SWMS, the works cannot proceed until the </w:t>
      </w:r>
      <w:r w:rsidR="00FE17CC">
        <w:rPr>
          <w:rFonts w:ascii="Arial" w:hAnsi="Arial" w:cs="Arial"/>
        </w:rPr>
        <w:t xml:space="preserve">principal </w:t>
      </w:r>
      <w:r w:rsidRPr="00775410">
        <w:rPr>
          <w:rFonts w:ascii="Arial" w:hAnsi="Arial" w:cs="Arial"/>
        </w:rPr>
        <w:t xml:space="preserve">and/or </w:t>
      </w:r>
      <w:r w:rsidR="00FE17CC">
        <w:rPr>
          <w:rFonts w:ascii="Arial" w:hAnsi="Arial" w:cs="Arial"/>
        </w:rPr>
        <w:t>their delegate</w:t>
      </w:r>
      <w:r w:rsidRPr="00775410">
        <w:rPr>
          <w:rFonts w:ascii="Arial" w:hAnsi="Arial" w:cs="Arial"/>
        </w:rPr>
        <w:t xml:space="preserve"> has reviewed and signed the SWMS, to verify it has been sighted. A new SWMS will be required if scope of works change.</w:t>
      </w:r>
    </w:p>
    <w:p w14:paraId="5A5BB344" w14:textId="77777777" w:rsidR="00F106C4" w:rsidRPr="00775410" w:rsidRDefault="00F106C4" w:rsidP="00F106C4">
      <w:pPr>
        <w:spacing w:after="0"/>
        <w:rPr>
          <w:rFonts w:ascii="Arial" w:hAnsi="Arial" w:cs="Arial"/>
          <w:sz w:val="20"/>
        </w:rPr>
      </w:pPr>
    </w:p>
    <w:p w14:paraId="20D87E9F" w14:textId="72AC05DD" w:rsidR="00775410" w:rsidRPr="00775410" w:rsidRDefault="00F106C4">
      <w:pPr>
        <w:rPr>
          <w:rFonts w:ascii="Arial" w:eastAsiaTheme="majorEastAsia" w:hAnsi="Arial" w:cs="Arial"/>
          <w:b/>
          <w:color w:val="1F497D" w:themeColor="text2"/>
          <w:spacing w:val="5"/>
          <w:kern w:val="28"/>
          <w:sz w:val="36"/>
          <w:szCs w:val="52"/>
        </w:rPr>
      </w:pPr>
      <w:r w:rsidRPr="00775410">
        <w:rPr>
          <w:rFonts w:ascii="Arial" w:hAnsi="Arial" w:cs="Arial"/>
          <w:sz w:val="36"/>
        </w:rPr>
        <w:br w:type="page"/>
      </w:r>
    </w:p>
    <w:p w14:paraId="027DDB4F" w14:textId="6159ED45" w:rsidR="00F106C4" w:rsidRPr="00011574" w:rsidRDefault="001F439E" w:rsidP="00011574">
      <w:pPr>
        <w:pStyle w:val="Heading1"/>
        <w:spacing w:before="480" w:line="276" w:lineRule="auto"/>
        <w:rPr>
          <w:rFonts w:cs="Arial"/>
          <w:sz w:val="32"/>
        </w:rPr>
      </w:pPr>
      <w:bookmarkStart w:id="10" w:name="_Toc88836466"/>
      <w:r w:rsidRPr="00775410">
        <w:rPr>
          <w:rFonts w:cs="Arial"/>
          <w:sz w:val="32"/>
        </w:rPr>
        <w:lastRenderedPageBreak/>
        <w:t>Site specific h</w:t>
      </w:r>
      <w:r w:rsidR="00F106C4" w:rsidRPr="00775410">
        <w:rPr>
          <w:rFonts w:cs="Arial"/>
          <w:sz w:val="32"/>
        </w:rPr>
        <w:t>azards</w:t>
      </w:r>
      <w:bookmarkEnd w:id="10"/>
    </w:p>
    <w:p w14:paraId="315329E3" w14:textId="77777777" w:rsidR="00F106C4" w:rsidRPr="00CD770A" w:rsidRDefault="00F106C4" w:rsidP="00C60926">
      <w:pPr>
        <w:pStyle w:val="ESHeading2"/>
        <w:tabs>
          <w:tab w:val="num" w:pos="432"/>
        </w:tabs>
        <w:spacing w:line="276" w:lineRule="auto"/>
        <w:ind w:left="431" w:hanging="431"/>
        <w:rPr>
          <w:rFonts w:cs="Arial"/>
          <w:caps w:val="0"/>
          <w:sz w:val="22"/>
          <w:szCs w:val="22"/>
        </w:rPr>
      </w:pPr>
      <w:bookmarkStart w:id="11" w:name="_Toc88836467"/>
      <w:r w:rsidRPr="00CD770A">
        <w:rPr>
          <w:rFonts w:cs="Arial"/>
          <w:caps w:val="0"/>
          <w:sz w:val="22"/>
          <w:szCs w:val="22"/>
        </w:rPr>
        <w:t>Asbestos</w:t>
      </w:r>
      <w:bookmarkEnd w:id="11"/>
    </w:p>
    <w:p w14:paraId="5E7AA82E" w14:textId="77777777" w:rsidR="00F106C4" w:rsidRPr="00775410" w:rsidRDefault="00F106C4" w:rsidP="00AC03B5">
      <w:pPr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</w:rPr>
        <w:t>All schools are expected to have a Schools Asbestos Management Plan in the event of the discovery of suspected asbestos containing material (ACM) or the accidental disturbance of existing ACM.</w:t>
      </w:r>
    </w:p>
    <w:p w14:paraId="2292DED4" w14:textId="77777777" w:rsidR="00F106C4" w:rsidRPr="00775410" w:rsidRDefault="00F106C4" w:rsidP="00AC03B5">
      <w:pPr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</w:rPr>
        <w:t>If ACM has been identified in the school, the following process must be followed prior to the commencement of works:</w:t>
      </w:r>
    </w:p>
    <w:p w14:paraId="777B36FD" w14:textId="77777777" w:rsidR="00F106C4" w:rsidRPr="00775410" w:rsidRDefault="00F106C4" w:rsidP="00AC03B5">
      <w:pPr>
        <w:pStyle w:val="ListParagraph"/>
        <w:numPr>
          <w:ilvl w:val="0"/>
          <w:numId w:val="25"/>
        </w:numPr>
        <w:spacing w:before="120" w:after="120"/>
        <w:ind w:left="851" w:hanging="567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Asbestos Register </w:t>
      </w:r>
      <w:r w:rsidRPr="000438FB">
        <w:rPr>
          <w:rFonts w:ascii="Arial" w:hAnsi="Arial" w:cs="Arial"/>
        </w:rPr>
        <w:t>MUST</w:t>
      </w:r>
      <w:r w:rsidRPr="00775410">
        <w:rPr>
          <w:rFonts w:ascii="Arial" w:hAnsi="Arial" w:cs="Arial"/>
        </w:rPr>
        <w:t xml:space="preserve"> be checked at the time of sign-in when the proposed work involves drilling, scraping, sanding, sawing or any other destructive process.</w:t>
      </w:r>
    </w:p>
    <w:p w14:paraId="4CF98F28" w14:textId="5CFAC6E3" w:rsidR="00F106C4" w:rsidRPr="00775410" w:rsidRDefault="00F106C4" w:rsidP="00AC03B5">
      <w:pPr>
        <w:pStyle w:val="ListParagraph"/>
        <w:numPr>
          <w:ilvl w:val="0"/>
          <w:numId w:val="25"/>
        </w:numPr>
        <w:spacing w:before="120" w:after="120"/>
        <w:ind w:left="851" w:hanging="567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if work is to be carried out in the vicinity of Asbestos Containing Material the Asbestos Coordinator </w:t>
      </w:r>
      <w:r w:rsidR="00011574">
        <w:rPr>
          <w:rFonts w:ascii="Arial" w:hAnsi="Arial" w:cs="Arial"/>
        </w:rPr>
        <w:t>Amie Timewell 55658332</w:t>
      </w:r>
      <w:r w:rsidRPr="00775410">
        <w:rPr>
          <w:rFonts w:ascii="Arial" w:hAnsi="Arial" w:cs="Arial"/>
        </w:rPr>
        <w:t xml:space="preserve"> must be consulted prior to the commencement of work.</w:t>
      </w:r>
    </w:p>
    <w:p w14:paraId="1CF5C621" w14:textId="77777777" w:rsidR="00F106C4" w:rsidRPr="00775410" w:rsidRDefault="00F106C4" w:rsidP="00AC03B5">
      <w:pPr>
        <w:pStyle w:val="ListParagraph"/>
        <w:numPr>
          <w:ilvl w:val="0"/>
          <w:numId w:val="25"/>
        </w:numPr>
        <w:spacing w:before="120" w:after="120"/>
        <w:ind w:left="851" w:hanging="567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asbestos containing material may only be removed by a licensed removalist. </w:t>
      </w:r>
    </w:p>
    <w:p w14:paraId="1BBE963D" w14:textId="77777777" w:rsidR="00F106C4" w:rsidRPr="00CD770A" w:rsidRDefault="00CD770A" w:rsidP="000438FB">
      <w:pPr>
        <w:pStyle w:val="ESHeading2"/>
        <w:spacing w:line="276" w:lineRule="auto"/>
        <w:rPr>
          <w:sz w:val="22"/>
          <w:szCs w:val="22"/>
        </w:rPr>
      </w:pPr>
      <w:bookmarkStart w:id="12" w:name="_Toc88836468"/>
      <w:r w:rsidRPr="00CD770A">
        <w:rPr>
          <w:caps w:val="0"/>
          <w:sz w:val="22"/>
          <w:szCs w:val="22"/>
        </w:rPr>
        <w:t xml:space="preserve">Hazardous Substances </w:t>
      </w:r>
      <w:r>
        <w:rPr>
          <w:caps w:val="0"/>
          <w:sz w:val="22"/>
          <w:szCs w:val="22"/>
        </w:rPr>
        <w:t>a</w:t>
      </w:r>
      <w:r w:rsidRPr="00CD770A">
        <w:rPr>
          <w:caps w:val="0"/>
          <w:sz w:val="22"/>
          <w:szCs w:val="22"/>
        </w:rPr>
        <w:t>nd Dangerous Goods</w:t>
      </w:r>
      <w:bookmarkEnd w:id="12"/>
    </w:p>
    <w:p w14:paraId="7996691D" w14:textId="16E1501B" w:rsidR="00F106C4" w:rsidRPr="00775410" w:rsidRDefault="00F106C4" w:rsidP="00AC03B5">
      <w:pPr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If transporting hazardous substances or dangerous goods onto site, the </w:t>
      </w:r>
      <w:r w:rsidR="00DC6E43">
        <w:rPr>
          <w:rFonts w:ascii="Arial" w:hAnsi="Arial" w:cs="Arial"/>
        </w:rPr>
        <w:t>principal or their delegate</w:t>
      </w:r>
      <w:r w:rsidRPr="00775410">
        <w:rPr>
          <w:rFonts w:ascii="Arial" w:hAnsi="Arial" w:cs="Arial"/>
        </w:rPr>
        <w:t xml:space="preserve"> must be informed. You must complete a Safe Work Method Statement or equivalent to outline the controls methods you will use to ensure that the risks of the hazardous substances and/or dangerous goods are managed.</w:t>
      </w:r>
    </w:p>
    <w:p w14:paraId="1A4B7E44" w14:textId="77777777" w:rsidR="00F106C4" w:rsidRPr="00775410" w:rsidRDefault="00F106C4" w:rsidP="00AC03B5">
      <w:pPr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</w:rPr>
        <w:t>Such controls may include, but are not limited to:</w:t>
      </w:r>
    </w:p>
    <w:p w14:paraId="5D37AC93" w14:textId="77777777" w:rsidR="00F106C4" w:rsidRPr="00775410" w:rsidRDefault="00CD770A" w:rsidP="00AC03B5">
      <w:pPr>
        <w:pStyle w:val="ListParagraph"/>
        <w:numPr>
          <w:ilvl w:val="0"/>
          <w:numId w:val="9"/>
        </w:numPr>
        <w:spacing w:before="120" w:after="120"/>
        <w:ind w:left="851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the provision of Safety Data Sheets (</w:t>
      </w:r>
      <w:r w:rsidR="00F106C4" w:rsidRPr="00775410">
        <w:rPr>
          <w:rFonts w:ascii="Arial" w:hAnsi="Arial" w:cs="Arial"/>
        </w:rPr>
        <w:t>SDS)</w:t>
      </w:r>
    </w:p>
    <w:p w14:paraId="3BE4743F" w14:textId="77777777" w:rsidR="00F106C4" w:rsidRPr="00775410" w:rsidRDefault="00F106C4" w:rsidP="00AC03B5">
      <w:pPr>
        <w:pStyle w:val="ListParagraph"/>
        <w:numPr>
          <w:ilvl w:val="0"/>
          <w:numId w:val="9"/>
        </w:numPr>
        <w:spacing w:before="120" w:after="120"/>
        <w:ind w:left="851" w:hanging="567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correct labelling of containers </w:t>
      </w:r>
    </w:p>
    <w:p w14:paraId="464C5D7E" w14:textId="77777777" w:rsidR="00F106C4" w:rsidRPr="00775410" w:rsidRDefault="00F106C4" w:rsidP="00AC03B5">
      <w:pPr>
        <w:pStyle w:val="ListParagraph"/>
        <w:numPr>
          <w:ilvl w:val="0"/>
          <w:numId w:val="9"/>
        </w:numPr>
        <w:spacing w:before="120" w:after="120"/>
        <w:ind w:left="851" w:hanging="567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correct storing and handling of containers</w:t>
      </w:r>
    </w:p>
    <w:p w14:paraId="7AAB84FC" w14:textId="77777777" w:rsidR="00F106C4" w:rsidRPr="00775410" w:rsidRDefault="00F106C4" w:rsidP="00AC03B5">
      <w:pPr>
        <w:pStyle w:val="ListParagraph"/>
        <w:numPr>
          <w:ilvl w:val="0"/>
          <w:numId w:val="9"/>
        </w:numPr>
        <w:spacing w:before="120" w:after="120"/>
        <w:ind w:left="851" w:hanging="567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correct disposal of any waste</w:t>
      </w:r>
    </w:p>
    <w:p w14:paraId="2119AC10" w14:textId="7249A121" w:rsidR="00F106C4" w:rsidRPr="00775410" w:rsidRDefault="00F106C4" w:rsidP="00AC03B5">
      <w:pPr>
        <w:pStyle w:val="ListParagraph"/>
        <w:numPr>
          <w:ilvl w:val="0"/>
          <w:numId w:val="9"/>
        </w:numPr>
        <w:spacing w:before="120" w:after="120"/>
        <w:ind w:left="851" w:hanging="567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provision of </w:t>
      </w:r>
      <w:r w:rsidR="009E7BE9">
        <w:rPr>
          <w:rFonts w:ascii="Arial" w:hAnsi="Arial" w:cs="Arial"/>
        </w:rPr>
        <w:t>p</w:t>
      </w:r>
      <w:r w:rsidR="009E7BE9" w:rsidRPr="00775410">
        <w:rPr>
          <w:rFonts w:ascii="Arial" w:hAnsi="Arial" w:cs="Arial"/>
        </w:rPr>
        <w:t xml:space="preserve">ersonal </w:t>
      </w:r>
      <w:r w:rsidR="009E7BE9">
        <w:rPr>
          <w:rFonts w:ascii="Arial" w:hAnsi="Arial" w:cs="Arial"/>
        </w:rPr>
        <w:t>p</w:t>
      </w:r>
      <w:r w:rsidR="009E7BE9" w:rsidRPr="00775410">
        <w:rPr>
          <w:rFonts w:ascii="Arial" w:hAnsi="Arial" w:cs="Arial"/>
        </w:rPr>
        <w:t xml:space="preserve">rotective </w:t>
      </w:r>
      <w:r w:rsidR="009E7BE9">
        <w:rPr>
          <w:rFonts w:ascii="Arial" w:hAnsi="Arial" w:cs="Arial"/>
        </w:rPr>
        <w:t>e</w:t>
      </w:r>
      <w:r w:rsidR="009E7BE9" w:rsidRPr="00775410">
        <w:rPr>
          <w:rFonts w:ascii="Arial" w:hAnsi="Arial" w:cs="Arial"/>
        </w:rPr>
        <w:t>quipment</w:t>
      </w:r>
      <w:r w:rsidR="009E7BE9">
        <w:rPr>
          <w:rFonts w:ascii="Arial" w:hAnsi="Arial" w:cs="Arial"/>
        </w:rPr>
        <w:t xml:space="preserve"> </w:t>
      </w:r>
      <w:r w:rsidR="00C60926">
        <w:rPr>
          <w:rFonts w:ascii="Arial" w:hAnsi="Arial" w:cs="Arial"/>
        </w:rPr>
        <w:t>(PPE)</w:t>
      </w:r>
      <w:r w:rsidRPr="00775410">
        <w:rPr>
          <w:rFonts w:ascii="Arial" w:hAnsi="Arial" w:cs="Arial"/>
        </w:rPr>
        <w:t>.</w:t>
      </w:r>
    </w:p>
    <w:p w14:paraId="70EAA6AB" w14:textId="77777777" w:rsidR="00F106C4" w:rsidRPr="00CD770A" w:rsidRDefault="00CD770A" w:rsidP="00C60926">
      <w:pPr>
        <w:pStyle w:val="ESHeading2"/>
        <w:spacing w:line="276" w:lineRule="auto"/>
        <w:rPr>
          <w:sz w:val="22"/>
          <w:szCs w:val="22"/>
        </w:rPr>
      </w:pPr>
      <w:bookmarkStart w:id="13" w:name="_Toc88836469"/>
      <w:r>
        <w:rPr>
          <w:caps w:val="0"/>
          <w:sz w:val="22"/>
          <w:szCs w:val="22"/>
        </w:rPr>
        <w:t>Potential to fall two metres o</w:t>
      </w:r>
      <w:r w:rsidRPr="00CD770A">
        <w:rPr>
          <w:caps w:val="0"/>
          <w:sz w:val="22"/>
          <w:szCs w:val="22"/>
        </w:rPr>
        <w:t xml:space="preserve">r </w:t>
      </w:r>
      <w:r>
        <w:rPr>
          <w:caps w:val="0"/>
          <w:sz w:val="22"/>
          <w:szCs w:val="22"/>
        </w:rPr>
        <w:t>m</w:t>
      </w:r>
      <w:r w:rsidRPr="00CD770A">
        <w:rPr>
          <w:caps w:val="0"/>
          <w:sz w:val="22"/>
          <w:szCs w:val="22"/>
        </w:rPr>
        <w:t>ore</w:t>
      </w:r>
      <w:bookmarkEnd w:id="13"/>
    </w:p>
    <w:p w14:paraId="7508EB8C" w14:textId="77777777" w:rsidR="00F106C4" w:rsidRPr="00775410" w:rsidRDefault="00F106C4" w:rsidP="00AC03B5">
      <w:pPr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</w:rPr>
        <w:t>Where there is the potential to fall two metres or more including:</w:t>
      </w:r>
    </w:p>
    <w:p w14:paraId="72415CC2" w14:textId="77777777" w:rsidR="00F106C4" w:rsidRPr="00775410" w:rsidRDefault="00F106C4" w:rsidP="00AC03B5">
      <w:pPr>
        <w:pStyle w:val="ListParagraph"/>
        <w:numPr>
          <w:ilvl w:val="0"/>
          <w:numId w:val="33"/>
        </w:numPr>
        <w:spacing w:before="120" w:after="120"/>
        <w:ind w:left="709" w:hanging="425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work at a height of two metres or above (measured from the ground to foot positio</w:t>
      </w:r>
      <w:r w:rsidR="000438FB">
        <w:rPr>
          <w:rFonts w:ascii="Arial" w:hAnsi="Arial" w:cs="Arial"/>
        </w:rPr>
        <w:t>n on ladder rung/work platform)</w:t>
      </w:r>
      <w:r w:rsidRPr="00775410">
        <w:rPr>
          <w:rFonts w:ascii="Arial" w:hAnsi="Arial" w:cs="Arial"/>
        </w:rPr>
        <w:t xml:space="preserve"> or</w:t>
      </w:r>
    </w:p>
    <w:p w14:paraId="509064E7" w14:textId="77777777" w:rsidR="00F106C4" w:rsidRPr="00775410" w:rsidRDefault="00F106C4" w:rsidP="00AC03B5">
      <w:pPr>
        <w:pStyle w:val="ListParagraph"/>
        <w:numPr>
          <w:ilvl w:val="0"/>
          <w:numId w:val="33"/>
        </w:numPr>
        <w:spacing w:before="120" w:after="120"/>
        <w:ind w:left="709" w:hanging="425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undertake excavation work (depth of one and a half metres or more)  </w:t>
      </w:r>
    </w:p>
    <w:p w14:paraId="4E7BD772" w14:textId="3AAF9F88" w:rsidR="00F106C4" w:rsidRPr="00775410" w:rsidRDefault="00F106C4" w:rsidP="00AC03B5">
      <w:pPr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</w:rPr>
        <w:t>A Safe Work Method Statement or equivalent e.g.</w:t>
      </w:r>
      <w:r w:rsidR="00E433A4">
        <w:rPr>
          <w:rFonts w:ascii="Arial" w:hAnsi="Arial" w:cs="Arial"/>
        </w:rPr>
        <w:t>,</w:t>
      </w:r>
      <w:r w:rsidRPr="00775410">
        <w:rPr>
          <w:rFonts w:ascii="Arial" w:hAnsi="Arial" w:cs="Arial"/>
        </w:rPr>
        <w:t xml:space="preserve"> Job Safety Analysis must be supplied to the school demonstrating how you will manage the risks.</w:t>
      </w:r>
    </w:p>
    <w:p w14:paraId="5D1C4923" w14:textId="77777777" w:rsidR="00F106C4" w:rsidRPr="00775410" w:rsidRDefault="000438FB" w:rsidP="00C60926">
      <w:pPr>
        <w:pStyle w:val="Heading2"/>
        <w:spacing w:line="276" w:lineRule="auto"/>
        <w:rPr>
          <w:rFonts w:cs="Arial"/>
          <w:sz w:val="22"/>
          <w:szCs w:val="22"/>
        </w:rPr>
      </w:pPr>
      <w:bookmarkStart w:id="14" w:name="_Toc88836470"/>
      <w:r>
        <w:rPr>
          <w:rFonts w:cs="Arial"/>
          <w:caps w:val="0"/>
          <w:sz w:val="22"/>
          <w:szCs w:val="22"/>
        </w:rPr>
        <w:lastRenderedPageBreak/>
        <w:t xml:space="preserve">Hot </w:t>
      </w:r>
      <w:r w:rsidR="00CD770A" w:rsidRPr="00775410">
        <w:rPr>
          <w:rFonts w:cs="Arial"/>
          <w:caps w:val="0"/>
          <w:sz w:val="22"/>
          <w:szCs w:val="22"/>
        </w:rPr>
        <w:t>Work</w:t>
      </w:r>
      <w:bookmarkEnd w:id="14"/>
      <w:r w:rsidR="00CD770A" w:rsidRPr="00775410">
        <w:rPr>
          <w:rFonts w:cs="Arial"/>
          <w:caps w:val="0"/>
          <w:sz w:val="22"/>
          <w:szCs w:val="22"/>
        </w:rPr>
        <w:t xml:space="preserve"> </w:t>
      </w:r>
    </w:p>
    <w:p w14:paraId="212EA606" w14:textId="7E87F5DA" w:rsidR="00F106C4" w:rsidRPr="00775410" w:rsidRDefault="00F106C4" w:rsidP="00AC03B5">
      <w:pPr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</w:rPr>
        <w:t>If a hot work task is to be undertaken (e.g.</w:t>
      </w:r>
      <w:r w:rsidR="00E433A4">
        <w:rPr>
          <w:rFonts w:ascii="Arial" w:hAnsi="Arial" w:cs="Arial"/>
        </w:rPr>
        <w:t>,</w:t>
      </w:r>
      <w:r w:rsidRPr="00775410">
        <w:rPr>
          <w:rFonts w:ascii="Arial" w:hAnsi="Arial" w:cs="Arial"/>
        </w:rPr>
        <w:t xml:space="preserve"> welding, burning, soldering, grinding) a Safe Work Method Statement or equivalent, must be supplied to the school, demonstrating how you will manage the risks.</w:t>
      </w:r>
    </w:p>
    <w:p w14:paraId="4FDA9D16" w14:textId="0BA2BF4F" w:rsidR="00F106C4" w:rsidRPr="00011574" w:rsidRDefault="00CD770A" w:rsidP="00011574">
      <w:pPr>
        <w:pStyle w:val="Heading2"/>
        <w:spacing w:line="276" w:lineRule="auto"/>
        <w:rPr>
          <w:rFonts w:cs="Arial"/>
          <w:sz w:val="22"/>
          <w:szCs w:val="22"/>
        </w:rPr>
      </w:pPr>
      <w:bookmarkStart w:id="15" w:name="_Toc88836471"/>
      <w:r w:rsidRPr="00775410">
        <w:rPr>
          <w:rFonts w:cs="Arial"/>
          <w:caps w:val="0"/>
          <w:sz w:val="22"/>
          <w:szCs w:val="22"/>
        </w:rPr>
        <w:t>Cables</w:t>
      </w:r>
      <w:bookmarkEnd w:id="15"/>
    </w:p>
    <w:p w14:paraId="10AC17D7" w14:textId="1E0613DD" w:rsidR="00F106C4" w:rsidRPr="00775410" w:rsidRDefault="00F106C4" w:rsidP="00AC03B5">
      <w:pPr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Various underground service cables are present throughout the site. Adequate controls must be implemented and discussed with the </w:t>
      </w:r>
      <w:r w:rsidR="00EA0E9C">
        <w:rPr>
          <w:rFonts w:ascii="Arial" w:hAnsi="Arial" w:cs="Arial"/>
        </w:rPr>
        <w:t>principal and/or</w:t>
      </w:r>
      <w:r w:rsidRPr="00775410">
        <w:rPr>
          <w:rFonts w:ascii="Arial" w:hAnsi="Arial" w:cs="Arial"/>
        </w:rPr>
        <w:t xml:space="preserve"> the</w:t>
      </w:r>
      <w:r w:rsidR="00E433A4">
        <w:rPr>
          <w:rFonts w:ascii="Arial" w:hAnsi="Arial" w:cs="Arial"/>
        </w:rPr>
        <w:t>ir</w:t>
      </w:r>
      <w:r w:rsidRPr="00775410">
        <w:rPr>
          <w:rFonts w:ascii="Arial" w:hAnsi="Arial" w:cs="Arial"/>
        </w:rPr>
        <w:t xml:space="preserve"> </w:t>
      </w:r>
      <w:r w:rsidR="00EA0E9C">
        <w:rPr>
          <w:rFonts w:ascii="Arial" w:hAnsi="Arial" w:cs="Arial"/>
        </w:rPr>
        <w:t>delegate</w:t>
      </w:r>
      <w:r w:rsidR="00CD770A">
        <w:rPr>
          <w:rFonts w:ascii="Arial" w:hAnsi="Arial" w:cs="Arial"/>
        </w:rPr>
        <w:t xml:space="preserve"> or other Department</w:t>
      </w:r>
      <w:r w:rsidRPr="00775410">
        <w:rPr>
          <w:rFonts w:ascii="Arial" w:hAnsi="Arial" w:cs="Arial"/>
        </w:rPr>
        <w:t xml:space="preserve"> site contact prior to perform</w:t>
      </w:r>
      <w:r w:rsidR="00CD770A">
        <w:rPr>
          <w:rFonts w:ascii="Arial" w:hAnsi="Arial" w:cs="Arial"/>
        </w:rPr>
        <w:t xml:space="preserve">ing works that could disrupt Department </w:t>
      </w:r>
      <w:r w:rsidRPr="00775410">
        <w:rPr>
          <w:rFonts w:ascii="Arial" w:hAnsi="Arial" w:cs="Arial"/>
        </w:rPr>
        <w:t>services.</w:t>
      </w:r>
    </w:p>
    <w:p w14:paraId="351B4529" w14:textId="28C28562" w:rsidR="00F106C4" w:rsidRPr="00775410" w:rsidRDefault="00F106C4" w:rsidP="00AC03B5">
      <w:pPr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</w:rPr>
        <w:t>Prior to conducting works</w:t>
      </w:r>
      <w:r w:rsidR="00E925F2">
        <w:rPr>
          <w:rFonts w:ascii="Arial" w:hAnsi="Arial" w:cs="Arial"/>
        </w:rPr>
        <w:t>,</w:t>
      </w:r>
      <w:r w:rsidRPr="00775410">
        <w:rPr>
          <w:rFonts w:ascii="Arial" w:hAnsi="Arial" w:cs="Arial"/>
        </w:rPr>
        <w:t xml:space="preserve"> please contact ‘Dial Before You Dig’ on ph.</w:t>
      </w:r>
      <w:r w:rsidR="00E925F2">
        <w:rPr>
          <w:rFonts w:ascii="Arial" w:hAnsi="Arial" w:cs="Arial"/>
        </w:rPr>
        <w:t xml:space="preserve"> </w:t>
      </w:r>
      <w:r w:rsidRPr="00775410">
        <w:rPr>
          <w:rFonts w:ascii="Arial" w:hAnsi="Arial" w:cs="Arial"/>
        </w:rPr>
        <w:t>1100</w:t>
      </w:r>
      <w:r w:rsidR="007B077B">
        <w:rPr>
          <w:rFonts w:ascii="Arial" w:hAnsi="Arial" w:cs="Arial"/>
        </w:rPr>
        <w:t xml:space="preserve"> (toll Free)</w:t>
      </w:r>
      <w:r w:rsidRPr="00775410">
        <w:rPr>
          <w:rFonts w:ascii="Arial" w:hAnsi="Arial" w:cs="Arial"/>
        </w:rPr>
        <w:t xml:space="preserve"> between 8am and 5pm.</w:t>
      </w:r>
      <w:r w:rsidR="00E925F2">
        <w:rPr>
          <w:rFonts w:ascii="Arial" w:hAnsi="Arial" w:cs="Arial"/>
        </w:rPr>
        <w:t xml:space="preserve"> For further </w:t>
      </w:r>
      <w:r w:rsidR="00F537F4">
        <w:rPr>
          <w:rFonts w:ascii="Arial" w:hAnsi="Arial" w:cs="Arial"/>
        </w:rPr>
        <w:t>information</w:t>
      </w:r>
      <w:r w:rsidR="00E925F2">
        <w:rPr>
          <w:rFonts w:ascii="Arial" w:hAnsi="Arial" w:cs="Arial"/>
        </w:rPr>
        <w:t xml:space="preserve"> </w:t>
      </w:r>
      <w:r w:rsidR="00187DE2">
        <w:rPr>
          <w:rFonts w:ascii="Arial" w:hAnsi="Arial" w:cs="Arial"/>
        </w:rPr>
        <w:t>access the</w:t>
      </w:r>
      <w:r w:rsidR="00E925F2">
        <w:rPr>
          <w:rFonts w:ascii="Arial" w:hAnsi="Arial" w:cs="Arial"/>
        </w:rPr>
        <w:t xml:space="preserve"> </w:t>
      </w:r>
      <w:hyperlink r:id="rId17" w:history="1">
        <w:r w:rsidR="00F537F4" w:rsidRPr="00187DE2">
          <w:rPr>
            <w:rStyle w:val="Hyperlink"/>
            <w:rFonts w:ascii="Arial" w:hAnsi="Arial" w:cs="Arial"/>
          </w:rPr>
          <w:t xml:space="preserve">Dial Before you Dig Vic/Tas </w:t>
        </w:r>
        <w:r w:rsidR="00187DE2" w:rsidRPr="00187DE2">
          <w:rPr>
            <w:rStyle w:val="Hyperlink"/>
            <w:rFonts w:ascii="Arial" w:hAnsi="Arial" w:cs="Arial"/>
          </w:rPr>
          <w:t>S</w:t>
        </w:r>
        <w:r w:rsidR="00F537F4" w:rsidRPr="00187DE2">
          <w:rPr>
            <w:rStyle w:val="Hyperlink"/>
            <w:rFonts w:ascii="Arial" w:hAnsi="Arial" w:cs="Arial"/>
          </w:rPr>
          <w:t xml:space="preserve">ervice </w:t>
        </w:r>
        <w:r w:rsidR="00187DE2" w:rsidRPr="00187DE2">
          <w:rPr>
            <w:rStyle w:val="Hyperlink"/>
            <w:rFonts w:ascii="Arial" w:hAnsi="Arial" w:cs="Arial"/>
          </w:rPr>
          <w:t>G</w:t>
        </w:r>
        <w:r w:rsidR="00664CF4" w:rsidRPr="00187DE2">
          <w:rPr>
            <w:rStyle w:val="Hyperlink"/>
            <w:rFonts w:ascii="Arial" w:hAnsi="Arial" w:cs="Arial"/>
          </w:rPr>
          <w:t>uidelines</w:t>
        </w:r>
        <w:r w:rsidR="00187DE2" w:rsidRPr="00187DE2">
          <w:rPr>
            <w:rStyle w:val="Hyperlink"/>
            <w:rFonts w:ascii="Arial" w:hAnsi="Arial" w:cs="Arial"/>
          </w:rPr>
          <w:t>.</w:t>
        </w:r>
      </w:hyperlink>
    </w:p>
    <w:p w14:paraId="7238F641" w14:textId="77777777" w:rsidR="00F106C4" w:rsidRPr="00775410" w:rsidRDefault="00F106C4" w:rsidP="00AC03B5">
      <w:pPr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You can also call Energy Safe Victoria on (03) 9203 9700 or 1800 652 563 during normal business hours, or email ESV at </w:t>
      </w:r>
      <w:hyperlink r:id="rId18" w:history="1">
        <w:r w:rsidR="000438FB" w:rsidRPr="00925617">
          <w:rPr>
            <w:rStyle w:val="Hyperlink"/>
            <w:rFonts w:ascii="Arial" w:hAnsi="Arial" w:cs="Arial"/>
          </w:rPr>
          <w:t>info@energysafe.vic.gov.au</w:t>
        </w:r>
      </w:hyperlink>
      <w:r w:rsidR="00CD770A">
        <w:rPr>
          <w:rFonts w:ascii="Arial" w:hAnsi="Arial" w:cs="Arial"/>
        </w:rPr>
        <w:t xml:space="preserve">. </w:t>
      </w:r>
    </w:p>
    <w:p w14:paraId="0E4C1CF1" w14:textId="77777777" w:rsidR="00F106C4" w:rsidRPr="00775410" w:rsidRDefault="00FB06B7" w:rsidP="007B077B">
      <w:pPr>
        <w:pStyle w:val="Heading2"/>
        <w:spacing w:line="276" w:lineRule="auto"/>
        <w:rPr>
          <w:rFonts w:cs="Arial"/>
          <w:sz w:val="22"/>
          <w:szCs w:val="22"/>
        </w:rPr>
      </w:pPr>
      <w:bookmarkStart w:id="16" w:name="_Toc88836472"/>
      <w:r w:rsidRPr="00775410">
        <w:rPr>
          <w:rFonts w:cs="Arial"/>
          <w:caps w:val="0"/>
          <w:sz w:val="22"/>
          <w:szCs w:val="22"/>
        </w:rPr>
        <w:t>Animals</w:t>
      </w:r>
      <w:r w:rsidR="007B077B">
        <w:rPr>
          <w:rFonts w:cs="Arial"/>
          <w:caps w:val="0"/>
          <w:sz w:val="22"/>
          <w:szCs w:val="22"/>
        </w:rPr>
        <w:t xml:space="preserve"> </w:t>
      </w:r>
      <w:r w:rsidRPr="00775410">
        <w:rPr>
          <w:rFonts w:cs="Arial"/>
          <w:caps w:val="0"/>
          <w:sz w:val="22"/>
          <w:szCs w:val="22"/>
        </w:rPr>
        <w:t>/</w:t>
      </w:r>
      <w:r w:rsidR="007B077B">
        <w:rPr>
          <w:rFonts w:cs="Arial"/>
          <w:caps w:val="0"/>
          <w:sz w:val="22"/>
          <w:szCs w:val="22"/>
        </w:rPr>
        <w:t xml:space="preserve"> </w:t>
      </w:r>
      <w:r w:rsidRPr="00775410">
        <w:rPr>
          <w:rFonts w:cs="Arial"/>
          <w:caps w:val="0"/>
          <w:sz w:val="22"/>
          <w:szCs w:val="22"/>
        </w:rPr>
        <w:t>Wildlife</w:t>
      </w:r>
      <w:bookmarkEnd w:id="16"/>
    </w:p>
    <w:p w14:paraId="18FF10CF" w14:textId="0496A9D7" w:rsidR="00F106C4" w:rsidRPr="00775410" w:rsidRDefault="00F106C4" w:rsidP="00AC03B5">
      <w:pPr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There is the potential to </w:t>
      </w:r>
      <w:proofErr w:type="gramStart"/>
      <w:r w:rsidRPr="00775410">
        <w:rPr>
          <w:rFonts w:ascii="Arial" w:hAnsi="Arial" w:cs="Arial"/>
        </w:rPr>
        <w:t>come into contact with</w:t>
      </w:r>
      <w:proofErr w:type="gramEnd"/>
      <w:r w:rsidRPr="00775410">
        <w:rPr>
          <w:rFonts w:ascii="Arial" w:hAnsi="Arial" w:cs="Arial"/>
        </w:rPr>
        <w:t xml:space="preserve"> domestic animals and wildlife while on this site. Should this </w:t>
      </w:r>
      <w:r w:rsidR="00E433A4" w:rsidRPr="00775410">
        <w:rPr>
          <w:rFonts w:ascii="Arial" w:hAnsi="Arial" w:cs="Arial"/>
        </w:rPr>
        <w:t>occur,</w:t>
      </w:r>
      <w:r w:rsidRPr="00775410">
        <w:rPr>
          <w:rFonts w:ascii="Arial" w:hAnsi="Arial" w:cs="Arial"/>
        </w:rPr>
        <w:t xml:space="preserve"> you must:</w:t>
      </w:r>
    </w:p>
    <w:p w14:paraId="0C34A514" w14:textId="22FE5800" w:rsidR="00F106C4" w:rsidRPr="00775410" w:rsidRDefault="00F106C4" w:rsidP="00AC03B5">
      <w:pPr>
        <w:pStyle w:val="ListParagraph"/>
        <w:numPr>
          <w:ilvl w:val="0"/>
          <w:numId w:val="9"/>
        </w:numPr>
        <w:spacing w:before="120" w:after="120"/>
        <w:ind w:left="714" w:hanging="357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do not approach any domestic animals (e.g.</w:t>
      </w:r>
      <w:r w:rsidR="00E433A4">
        <w:rPr>
          <w:rFonts w:ascii="Arial" w:hAnsi="Arial" w:cs="Arial"/>
        </w:rPr>
        <w:t>,</w:t>
      </w:r>
      <w:r w:rsidRPr="00775410">
        <w:rPr>
          <w:rFonts w:ascii="Arial" w:hAnsi="Arial" w:cs="Arial"/>
        </w:rPr>
        <w:t xml:space="preserve"> dogs) or dangerous wildlife</w:t>
      </w:r>
    </w:p>
    <w:p w14:paraId="5AAD9581" w14:textId="7E3A309C" w:rsidR="00F106C4" w:rsidRPr="00775410" w:rsidRDefault="00F106C4" w:rsidP="00AC03B5">
      <w:pPr>
        <w:pStyle w:val="ListParagraph"/>
        <w:numPr>
          <w:ilvl w:val="0"/>
          <w:numId w:val="9"/>
        </w:numPr>
        <w:spacing w:before="120" w:after="120"/>
        <w:ind w:left="714" w:hanging="357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report the sighting of any domestic animals or dangerous wildlife to the </w:t>
      </w:r>
      <w:r w:rsidR="00187DE2">
        <w:rPr>
          <w:rFonts w:ascii="Arial" w:hAnsi="Arial" w:cs="Arial"/>
        </w:rPr>
        <w:t>principal</w:t>
      </w:r>
      <w:r w:rsidR="00EF5751">
        <w:rPr>
          <w:rFonts w:ascii="Arial" w:hAnsi="Arial" w:cs="Arial"/>
        </w:rPr>
        <w:t xml:space="preserve"> or their delegate.</w:t>
      </w:r>
    </w:p>
    <w:p w14:paraId="504D5A44" w14:textId="77777777" w:rsidR="00F106C4" w:rsidRPr="00775410" w:rsidRDefault="00F106C4" w:rsidP="00AC03B5">
      <w:pPr>
        <w:pStyle w:val="ListParagraph"/>
        <w:numPr>
          <w:ilvl w:val="0"/>
          <w:numId w:val="9"/>
        </w:numPr>
        <w:spacing w:before="120" w:after="120"/>
        <w:ind w:left="714" w:hanging="357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do not reach into any holes or gaps in the buildings without first checking to see if it is safe. </w:t>
      </w:r>
    </w:p>
    <w:p w14:paraId="428CCBD4" w14:textId="77777777" w:rsidR="00775410" w:rsidRPr="00775410" w:rsidRDefault="00775410">
      <w:pPr>
        <w:rPr>
          <w:rFonts w:ascii="Arial" w:hAnsi="Arial" w:cs="Arial"/>
        </w:rPr>
      </w:pPr>
      <w:r w:rsidRPr="00775410">
        <w:rPr>
          <w:rFonts w:ascii="Arial" w:hAnsi="Arial" w:cs="Arial"/>
        </w:rPr>
        <w:br w:type="page"/>
      </w:r>
    </w:p>
    <w:p w14:paraId="405896B5" w14:textId="77777777" w:rsidR="004D3EDD" w:rsidRPr="00775410" w:rsidRDefault="001F439E" w:rsidP="00E433A4">
      <w:pPr>
        <w:pStyle w:val="Heading1"/>
        <w:spacing w:before="480" w:line="276" w:lineRule="auto"/>
        <w:rPr>
          <w:rFonts w:cs="Arial"/>
          <w:sz w:val="32"/>
        </w:rPr>
      </w:pPr>
      <w:bookmarkStart w:id="17" w:name="_Toc88836473"/>
      <w:r w:rsidRPr="00775410">
        <w:rPr>
          <w:rFonts w:cs="Arial"/>
          <w:sz w:val="32"/>
        </w:rPr>
        <w:lastRenderedPageBreak/>
        <w:t>Emergency m</w:t>
      </w:r>
      <w:r w:rsidR="00E35193" w:rsidRPr="00775410">
        <w:rPr>
          <w:rFonts w:cs="Arial"/>
          <w:sz w:val="32"/>
        </w:rPr>
        <w:t>anagement</w:t>
      </w:r>
      <w:bookmarkEnd w:id="17"/>
    </w:p>
    <w:p w14:paraId="4F13CE4E" w14:textId="77777777" w:rsidR="0029552B" w:rsidRPr="00775410" w:rsidRDefault="00CD770A" w:rsidP="007B077B">
      <w:pPr>
        <w:pStyle w:val="Heading2"/>
        <w:spacing w:line="276" w:lineRule="auto"/>
        <w:rPr>
          <w:rFonts w:cs="Arial"/>
          <w:sz w:val="22"/>
          <w:szCs w:val="22"/>
        </w:rPr>
      </w:pPr>
      <w:bookmarkStart w:id="18" w:name="_Toc88836475"/>
      <w:r w:rsidRPr="00775410">
        <w:rPr>
          <w:rFonts w:cs="Arial"/>
          <w:caps w:val="0"/>
          <w:sz w:val="22"/>
          <w:szCs w:val="22"/>
        </w:rPr>
        <w:t>Emergency Procedures</w:t>
      </w:r>
      <w:bookmarkEnd w:id="18"/>
    </w:p>
    <w:p w14:paraId="45DE5888" w14:textId="77777777" w:rsidR="0029552B" w:rsidRPr="00775410" w:rsidRDefault="0029552B" w:rsidP="00AC03B5">
      <w:pPr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</w:rPr>
        <w:t>On hearing the alarm:</w:t>
      </w:r>
    </w:p>
    <w:p w14:paraId="7DF73D35" w14:textId="77777777" w:rsidR="0029552B" w:rsidRPr="00775410" w:rsidRDefault="0029552B" w:rsidP="00AC03B5">
      <w:pPr>
        <w:pStyle w:val="ListParagraph"/>
        <w:numPr>
          <w:ilvl w:val="1"/>
          <w:numId w:val="24"/>
        </w:numPr>
        <w:spacing w:before="120" w:after="120"/>
        <w:ind w:left="709" w:hanging="284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switch off all equipment</w:t>
      </w:r>
    </w:p>
    <w:p w14:paraId="10F4185D" w14:textId="77777777" w:rsidR="0029552B" w:rsidRPr="00775410" w:rsidRDefault="0029552B" w:rsidP="00AC03B5">
      <w:pPr>
        <w:pStyle w:val="ListParagraph"/>
        <w:numPr>
          <w:ilvl w:val="1"/>
          <w:numId w:val="24"/>
        </w:numPr>
        <w:spacing w:before="120" w:after="120"/>
        <w:ind w:left="709" w:hanging="284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proceed to the advised assembly area</w:t>
      </w:r>
    </w:p>
    <w:p w14:paraId="7F574FDE" w14:textId="77777777" w:rsidR="0029552B" w:rsidRPr="00775410" w:rsidRDefault="0029552B" w:rsidP="00AC03B5">
      <w:pPr>
        <w:pStyle w:val="ListParagraph"/>
        <w:numPr>
          <w:ilvl w:val="1"/>
          <w:numId w:val="24"/>
        </w:numPr>
        <w:spacing w:before="120" w:after="120"/>
        <w:ind w:left="709" w:hanging="284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report to one of the wardens</w:t>
      </w:r>
    </w:p>
    <w:p w14:paraId="539FFEAB" w14:textId="77777777" w:rsidR="0029552B" w:rsidRPr="00775410" w:rsidRDefault="0029552B" w:rsidP="00AC03B5">
      <w:pPr>
        <w:pStyle w:val="ListParagraph"/>
        <w:numPr>
          <w:ilvl w:val="1"/>
          <w:numId w:val="24"/>
        </w:numPr>
        <w:spacing w:before="120" w:after="120"/>
        <w:ind w:left="709" w:hanging="284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do not leave the assembly area until advised.</w:t>
      </w:r>
    </w:p>
    <w:p w14:paraId="3BF9CC40" w14:textId="77777777" w:rsidR="00807DE0" w:rsidRPr="00775410" w:rsidRDefault="00CD770A" w:rsidP="007B077B">
      <w:pPr>
        <w:pStyle w:val="Heading2"/>
        <w:spacing w:line="276" w:lineRule="auto"/>
        <w:rPr>
          <w:rFonts w:cs="Arial"/>
          <w:sz w:val="22"/>
          <w:szCs w:val="22"/>
        </w:rPr>
      </w:pPr>
      <w:bookmarkStart w:id="19" w:name="_Toc88836476"/>
      <w:r>
        <w:rPr>
          <w:rFonts w:cs="Arial"/>
          <w:caps w:val="0"/>
          <w:sz w:val="22"/>
          <w:szCs w:val="22"/>
        </w:rPr>
        <w:t>Leaving Site i</w:t>
      </w:r>
      <w:r w:rsidRPr="00775410">
        <w:rPr>
          <w:rFonts w:cs="Arial"/>
          <w:caps w:val="0"/>
          <w:sz w:val="22"/>
          <w:szCs w:val="22"/>
        </w:rPr>
        <w:t xml:space="preserve">n </w:t>
      </w:r>
      <w:r>
        <w:rPr>
          <w:rFonts w:cs="Arial"/>
          <w:caps w:val="0"/>
          <w:sz w:val="22"/>
          <w:szCs w:val="22"/>
        </w:rPr>
        <w:t>a</w:t>
      </w:r>
      <w:r w:rsidRPr="00775410">
        <w:rPr>
          <w:rFonts w:cs="Arial"/>
          <w:caps w:val="0"/>
          <w:sz w:val="22"/>
          <w:szCs w:val="22"/>
        </w:rPr>
        <w:t>n Emergency</w:t>
      </w:r>
      <w:bookmarkEnd w:id="19"/>
    </w:p>
    <w:p w14:paraId="791D7CD4" w14:textId="1967DD8A" w:rsidR="00807DE0" w:rsidRPr="00775410" w:rsidRDefault="00807DE0" w:rsidP="00AC03B5">
      <w:pPr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All contractors are required to proceed to the evacuation point and remain there until given clearance to leave by the Incident Controller or </w:t>
      </w:r>
      <w:r w:rsidR="00EF5751">
        <w:rPr>
          <w:rFonts w:ascii="Arial" w:hAnsi="Arial" w:cs="Arial"/>
        </w:rPr>
        <w:t>principal</w:t>
      </w:r>
      <w:r w:rsidRPr="00775410">
        <w:rPr>
          <w:rFonts w:ascii="Arial" w:hAnsi="Arial" w:cs="Arial"/>
        </w:rPr>
        <w:t>.</w:t>
      </w:r>
    </w:p>
    <w:p w14:paraId="7B4AB916" w14:textId="77777777" w:rsidR="004D3EDD" w:rsidRPr="00775410" w:rsidRDefault="00CD770A" w:rsidP="007B077B">
      <w:pPr>
        <w:pStyle w:val="Heading2"/>
        <w:spacing w:line="276" w:lineRule="auto"/>
        <w:rPr>
          <w:rFonts w:cs="Arial"/>
          <w:sz w:val="22"/>
          <w:szCs w:val="22"/>
        </w:rPr>
      </w:pPr>
      <w:bookmarkStart w:id="20" w:name="_Toc88836477"/>
      <w:r w:rsidRPr="00775410">
        <w:rPr>
          <w:rFonts w:cs="Arial"/>
          <w:caps w:val="0"/>
          <w:sz w:val="22"/>
          <w:szCs w:val="22"/>
        </w:rPr>
        <w:t>Evacuation Point</w:t>
      </w:r>
      <w:bookmarkEnd w:id="20"/>
    </w:p>
    <w:p w14:paraId="7CAB8CBB" w14:textId="2976A7DA" w:rsidR="004D3EDD" w:rsidRPr="00775410" w:rsidRDefault="004D3EDD" w:rsidP="00AC03B5">
      <w:pPr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The evacuation point is located at </w:t>
      </w:r>
      <w:r w:rsidR="00011574">
        <w:rPr>
          <w:rFonts w:ascii="Arial" w:hAnsi="Arial" w:cs="Arial"/>
          <w:b/>
        </w:rPr>
        <w:t xml:space="preserve">School Oval </w:t>
      </w:r>
      <w:r w:rsidR="00E35193" w:rsidRPr="00775410">
        <w:rPr>
          <w:rFonts w:ascii="Arial" w:hAnsi="Arial" w:cs="Arial"/>
        </w:rPr>
        <w:t>refer to E</w:t>
      </w:r>
      <w:r w:rsidRPr="00775410">
        <w:rPr>
          <w:rFonts w:ascii="Arial" w:hAnsi="Arial" w:cs="Arial"/>
        </w:rPr>
        <w:t xml:space="preserve">vacuation </w:t>
      </w:r>
      <w:r w:rsidR="00E35193" w:rsidRPr="00775410">
        <w:rPr>
          <w:rFonts w:ascii="Arial" w:hAnsi="Arial" w:cs="Arial"/>
        </w:rPr>
        <w:t>M</w:t>
      </w:r>
      <w:r w:rsidR="00F106C4" w:rsidRPr="00775410">
        <w:rPr>
          <w:rFonts w:ascii="Arial" w:hAnsi="Arial" w:cs="Arial"/>
        </w:rPr>
        <w:t>ap (Appendix A</w:t>
      </w:r>
      <w:r w:rsidRPr="00775410">
        <w:rPr>
          <w:rFonts w:ascii="Arial" w:hAnsi="Arial" w:cs="Arial"/>
        </w:rPr>
        <w:t>)</w:t>
      </w:r>
      <w:r w:rsidR="00391F5B" w:rsidRPr="00775410">
        <w:rPr>
          <w:rFonts w:ascii="Arial" w:hAnsi="Arial" w:cs="Arial"/>
        </w:rPr>
        <w:t>.</w:t>
      </w:r>
    </w:p>
    <w:p w14:paraId="5C42D8FE" w14:textId="77777777" w:rsidR="004D3EDD" w:rsidRPr="00775410" w:rsidRDefault="004D3EDD" w:rsidP="0013665C">
      <w:pPr>
        <w:spacing w:after="0"/>
        <w:rPr>
          <w:rFonts w:ascii="Arial" w:hAnsi="Arial" w:cs="Arial"/>
          <w:sz w:val="20"/>
        </w:rPr>
      </w:pPr>
      <w:r w:rsidRPr="00775410">
        <w:rPr>
          <w:rFonts w:ascii="Arial" w:hAnsi="Arial" w:cs="Arial"/>
          <w:sz w:val="20"/>
        </w:rPr>
        <w:br w:type="page"/>
      </w:r>
    </w:p>
    <w:p w14:paraId="00DD5A91" w14:textId="77777777" w:rsidR="0071016E" w:rsidRPr="000D5EA9" w:rsidRDefault="00AE6EEB" w:rsidP="000D5EA9">
      <w:pPr>
        <w:pStyle w:val="Heading1"/>
        <w:rPr>
          <w:sz w:val="22"/>
          <w:szCs w:val="22"/>
        </w:rPr>
      </w:pPr>
      <w:bookmarkStart w:id="21" w:name="_Toc88836478"/>
      <w:bookmarkStart w:id="22" w:name="Emergency_Contacts"/>
      <w:r w:rsidRPr="000D5EA9">
        <w:rPr>
          <w:sz w:val="22"/>
          <w:szCs w:val="22"/>
        </w:rPr>
        <w:lastRenderedPageBreak/>
        <w:t>Emergency co</w:t>
      </w:r>
      <w:r w:rsidR="004D3EDD" w:rsidRPr="000D5EA9">
        <w:rPr>
          <w:sz w:val="22"/>
          <w:szCs w:val="22"/>
        </w:rPr>
        <w:t>ntacts</w:t>
      </w:r>
      <w:bookmarkEnd w:id="21"/>
    </w:p>
    <w:tbl>
      <w:tblPr>
        <w:tblStyle w:val="MediumShading1-Accen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Emergency Contact"/>
        <w:tblDescription w:val="Emergency Contact list of those within the school"/>
      </w:tblPr>
      <w:tblGrid>
        <w:gridCol w:w="2802"/>
        <w:gridCol w:w="1880"/>
        <w:gridCol w:w="4560"/>
      </w:tblGrid>
      <w:tr w:rsidR="00621510" w:rsidRPr="00775410" w14:paraId="020803A9" w14:textId="77777777" w:rsidTr="00F12F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4EA8"/>
          </w:tcPr>
          <w:bookmarkEnd w:id="22"/>
          <w:p w14:paraId="46E82F70" w14:textId="77777777" w:rsidR="00740828" w:rsidRPr="000D5EA9" w:rsidRDefault="00740828" w:rsidP="00E433A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0D5EA9">
              <w:rPr>
                <w:rFonts w:ascii="Arial" w:hAnsi="Arial" w:cs="Arial"/>
              </w:rPr>
              <w:t>School contacts</w:t>
            </w:r>
          </w:p>
        </w:tc>
        <w:tc>
          <w:tcPr>
            <w:tcW w:w="4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4EA8"/>
          </w:tcPr>
          <w:p w14:paraId="5470AF75" w14:textId="77777777" w:rsidR="00740828" w:rsidRPr="00775410" w:rsidRDefault="00740828" w:rsidP="00E433A4">
            <w:pPr>
              <w:spacing w:before="12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</w:p>
        </w:tc>
      </w:tr>
      <w:tr w:rsidR="00740828" w:rsidRPr="00775410" w14:paraId="08FCCF4F" w14:textId="77777777" w:rsidTr="000D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none" w:sz="0" w:space="0" w:color="auto"/>
            </w:tcBorders>
            <w:shd w:val="clear" w:color="auto" w:fill="FFFFFF" w:themeFill="background1"/>
          </w:tcPr>
          <w:p w14:paraId="088109F1" w14:textId="40AABD31" w:rsidR="00740828" w:rsidRPr="000D5EA9" w:rsidRDefault="00685B7C" w:rsidP="00E433A4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</w:t>
            </w:r>
          </w:p>
        </w:tc>
        <w:tc>
          <w:tcPr>
            <w:tcW w:w="188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9672816" w14:textId="59DB4730" w:rsidR="00740828" w:rsidRPr="007B077B" w:rsidRDefault="00011574" w:rsidP="00E433A4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Tanya McPherson</w:t>
            </w:r>
          </w:p>
        </w:tc>
        <w:tc>
          <w:tcPr>
            <w:tcW w:w="4560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6579B40A" w14:textId="45AE9F12" w:rsidR="00740828" w:rsidRPr="007B077B" w:rsidRDefault="00011574" w:rsidP="00E433A4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03 55658332</w:t>
            </w:r>
          </w:p>
        </w:tc>
      </w:tr>
      <w:tr w:rsidR="0071016E" w:rsidRPr="00775410" w14:paraId="140EE74F" w14:textId="77777777" w:rsidTr="000D5E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none" w:sz="0" w:space="0" w:color="auto"/>
            </w:tcBorders>
            <w:shd w:val="clear" w:color="auto" w:fill="F2F2F2" w:themeFill="background1" w:themeFillShade="F2"/>
          </w:tcPr>
          <w:p w14:paraId="65A9BDD9" w14:textId="10BF4003" w:rsidR="0071016E" w:rsidRPr="000D5EA9" w:rsidRDefault="0071016E" w:rsidP="00E433A4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1880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3BE517DB" w14:textId="1BF13D09" w:rsidR="0071016E" w:rsidRPr="007B077B" w:rsidRDefault="0071016E" w:rsidP="00E433A4">
            <w:pPr>
              <w:spacing w:before="120"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4560" w:type="dxa"/>
            <w:tcBorders>
              <w:left w:val="none" w:sz="0" w:space="0" w:color="auto"/>
            </w:tcBorders>
            <w:shd w:val="clear" w:color="auto" w:fill="F2F2F2" w:themeFill="background1" w:themeFillShade="F2"/>
          </w:tcPr>
          <w:p w14:paraId="5ED10738" w14:textId="5F92C089" w:rsidR="0071016E" w:rsidRPr="007B077B" w:rsidRDefault="0071016E" w:rsidP="00E433A4">
            <w:pPr>
              <w:spacing w:before="120"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71016E" w:rsidRPr="00775410" w14:paraId="014AA969" w14:textId="77777777" w:rsidTr="000D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none" w:sz="0" w:space="0" w:color="auto"/>
            </w:tcBorders>
            <w:shd w:val="clear" w:color="auto" w:fill="FFFFFF" w:themeFill="background1"/>
          </w:tcPr>
          <w:p w14:paraId="1ACC6DC2" w14:textId="7128D445" w:rsidR="0071016E" w:rsidRPr="000D5EA9" w:rsidRDefault="0071016E" w:rsidP="00E433A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0D5EA9">
              <w:rPr>
                <w:rFonts w:ascii="Arial" w:hAnsi="Arial" w:cs="Arial"/>
              </w:rPr>
              <w:t>Asbestos Coordinator</w:t>
            </w:r>
          </w:p>
        </w:tc>
        <w:tc>
          <w:tcPr>
            <w:tcW w:w="188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F9B7DD3" w14:textId="476C27AA" w:rsidR="0071016E" w:rsidRPr="007B077B" w:rsidRDefault="00011574" w:rsidP="00E433A4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Amie Timewell</w:t>
            </w:r>
          </w:p>
        </w:tc>
        <w:tc>
          <w:tcPr>
            <w:tcW w:w="4560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7B36D307" w14:textId="3337056F" w:rsidR="0071016E" w:rsidRPr="007B077B" w:rsidRDefault="00011574" w:rsidP="00E433A4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03 55658332</w:t>
            </w:r>
          </w:p>
        </w:tc>
      </w:tr>
      <w:tr w:rsidR="0071016E" w:rsidRPr="00775410" w14:paraId="6E545A19" w14:textId="77777777" w:rsidTr="000D5E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none" w:sz="0" w:space="0" w:color="auto"/>
            </w:tcBorders>
            <w:shd w:val="clear" w:color="auto" w:fill="F2F2F2" w:themeFill="background1" w:themeFillShade="F2"/>
          </w:tcPr>
          <w:p w14:paraId="2851C9FB" w14:textId="77777777" w:rsidR="0071016E" w:rsidRPr="000D5EA9" w:rsidRDefault="0071016E" w:rsidP="00E433A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0D5EA9">
              <w:rPr>
                <w:rFonts w:ascii="Arial" w:hAnsi="Arial" w:cs="Arial"/>
              </w:rPr>
              <w:t>Business Manager</w:t>
            </w:r>
          </w:p>
        </w:tc>
        <w:tc>
          <w:tcPr>
            <w:tcW w:w="1880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64BE7BCC" w14:textId="32AD081C" w:rsidR="0071016E" w:rsidRPr="007B077B" w:rsidRDefault="00011574" w:rsidP="00E433A4">
            <w:pPr>
              <w:spacing w:before="120"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Amie Timewell</w:t>
            </w:r>
          </w:p>
        </w:tc>
        <w:tc>
          <w:tcPr>
            <w:tcW w:w="4560" w:type="dxa"/>
            <w:tcBorders>
              <w:left w:val="none" w:sz="0" w:space="0" w:color="auto"/>
            </w:tcBorders>
            <w:shd w:val="clear" w:color="auto" w:fill="F2F2F2" w:themeFill="background1" w:themeFillShade="F2"/>
          </w:tcPr>
          <w:p w14:paraId="7AA02FBD" w14:textId="147D6BD6" w:rsidR="0071016E" w:rsidRPr="007B077B" w:rsidRDefault="00011574" w:rsidP="00E433A4">
            <w:pPr>
              <w:spacing w:before="120"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03 55658332</w:t>
            </w:r>
          </w:p>
        </w:tc>
      </w:tr>
      <w:tr w:rsidR="0071016E" w:rsidRPr="00775410" w14:paraId="6E9258A3" w14:textId="77777777" w:rsidTr="000D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none" w:sz="0" w:space="0" w:color="auto"/>
            </w:tcBorders>
            <w:shd w:val="clear" w:color="auto" w:fill="FFFFFF" w:themeFill="background1"/>
          </w:tcPr>
          <w:p w14:paraId="35115569" w14:textId="77777777" w:rsidR="0071016E" w:rsidRPr="000D5EA9" w:rsidRDefault="0071016E" w:rsidP="00E433A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0D5EA9">
              <w:rPr>
                <w:rFonts w:ascii="Arial" w:hAnsi="Arial" w:cs="Arial"/>
              </w:rPr>
              <w:t>Office Manager</w:t>
            </w:r>
          </w:p>
        </w:tc>
        <w:tc>
          <w:tcPr>
            <w:tcW w:w="188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5067F5F" w14:textId="727D7A73" w:rsidR="0071016E" w:rsidRPr="007B077B" w:rsidRDefault="00011574" w:rsidP="00E433A4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Amie Timewell</w:t>
            </w:r>
          </w:p>
        </w:tc>
        <w:tc>
          <w:tcPr>
            <w:tcW w:w="4560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155164BD" w14:textId="6F39E2BA" w:rsidR="0071016E" w:rsidRPr="007B077B" w:rsidRDefault="00011574" w:rsidP="00E433A4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03 55658332</w:t>
            </w:r>
          </w:p>
        </w:tc>
      </w:tr>
      <w:tr w:rsidR="0071016E" w:rsidRPr="00775410" w14:paraId="3DF2DA8B" w14:textId="77777777" w:rsidTr="000D5E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none" w:sz="0" w:space="0" w:color="auto"/>
            </w:tcBorders>
            <w:shd w:val="clear" w:color="auto" w:fill="F2F2F2" w:themeFill="background1" w:themeFillShade="F2"/>
          </w:tcPr>
          <w:p w14:paraId="7F5F44F8" w14:textId="77777777" w:rsidR="0071016E" w:rsidRPr="000D5EA9" w:rsidRDefault="0071016E" w:rsidP="00E433A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0D5EA9">
              <w:rPr>
                <w:rFonts w:ascii="Arial" w:hAnsi="Arial" w:cs="Arial"/>
              </w:rPr>
              <w:t>General Office Number</w:t>
            </w:r>
          </w:p>
        </w:tc>
        <w:tc>
          <w:tcPr>
            <w:tcW w:w="1880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04E5E3B2" w14:textId="135EF85A" w:rsidR="0071016E" w:rsidRPr="007B077B" w:rsidRDefault="0071016E" w:rsidP="00E433A4">
            <w:pPr>
              <w:spacing w:before="120"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4560" w:type="dxa"/>
            <w:tcBorders>
              <w:left w:val="none" w:sz="0" w:space="0" w:color="auto"/>
            </w:tcBorders>
            <w:shd w:val="clear" w:color="auto" w:fill="F2F2F2" w:themeFill="background1" w:themeFillShade="F2"/>
          </w:tcPr>
          <w:p w14:paraId="025CD20C" w14:textId="6584A7A8" w:rsidR="0071016E" w:rsidRPr="007B077B" w:rsidRDefault="00011574" w:rsidP="00E433A4">
            <w:pPr>
              <w:spacing w:before="120"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03 55658332</w:t>
            </w:r>
          </w:p>
        </w:tc>
      </w:tr>
    </w:tbl>
    <w:p w14:paraId="28B6EB94" w14:textId="77777777" w:rsidR="00720555" w:rsidRPr="00775410" w:rsidRDefault="00720555" w:rsidP="0013665C">
      <w:pPr>
        <w:spacing w:after="0"/>
        <w:rPr>
          <w:rFonts w:ascii="Arial" w:hAnsi="Arial" w:cs="Arial"/>
        </w:rPr>
      </w:pPr>
    </w:p>
    <w:tbl>
      <w:tblPr>
        <w:tblStyle w:val="MediumShading1-Accen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School After Hours Contact"/>
        <w:tblDescription w:val="List of who to contact after school hours "/>
      </w:tblPr>
      <w:tblGrid>
        <w:gridCol w:w="4621"/>
        <w:gridCol w:w="4621"/>
      </w:tblGrid>
      <w:tr w:rsidR="000573E8" w:rsidRPr="00775410" w14:paraId="7FE8B24A" w14:textId="77777777" w:rsidTr="00F12F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4EA8"/>
          </w:tcPr>
          <w:p w14:paraId="0C785886" w14:textId="77777777" w:rsidR="00720555" w:rsidRPr="000D5EA9" w:rsidRDefault="00AE6EEB" w:rsidP="00E433A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0D5EA9">
              <w:rPr>
                <w:rFonts w:ascii="Arial" w:hAnsi="Arial" w:cs="Arial"/>
              </w:rPr>
              <w:t>School after hours c</w:t>
            </w:r>
            <w:r w:rsidR="00720555" w:rsidRPr="000D5EA9">
              <w:rPr>
                <w:rFonts w:ascii="Arial" w:hAnsi="Arial" w:cs="Arial"/>
              </w:rPr>
              <w:t>ontacts</w:t>
            </w:r>
          </w:p>
        </w:tc>
      </w:tr>
      <w:tr w:rsidR="00720555" w:rsidRPr="00775410" w14:paraId="0AAD26BE" w14:textId="77777777" w:rsidTr="000D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right w:val="none" w:sz="0" w:space="0" w:color="auto"/>
            </w:tcBorders>
            <w:shd w:val="clear" w:color="auto" w:fill="FFFFFF" w:themeFill="background1"/>
          </w:tcPr>
          <w:p w14:paraId="1D0CC821" w14:textId="0832C047" w:rsidR="00720555" w:rsidRPr="000D5EA9" w:rsidRDefault="00685B7C" w:rsidP="00E433A4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</w:t>
            </w:r>
            <w:r w:rsidR="00720555" w:rsidRPr="000D5EA9">
              <w:rPr>
                <w:rFonts w:ascii="Arial" w:hAnsi="Arial" w:cs="Arial"/>
              </w:rPr>
              <w:t>:</w:t>
            </w:r>
            <w:r w:rsidR="00011574">
              <w:rPr>
                <w:rFonts w:ascii="Arial" w:hAnsi="Arial" w:cs="Arial"/>
              </w:rPr>
              <w:t xml:space="preserve"> Tanya McPherson</w:t>
            </w:r>
          </w:p>
        </w:tc>
        <w:tc>
          <w:tcPr>
            <w:tcW w:w="4621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0E666E96" w14:textId="61AC9A42" w:rsidR="00720555" w:rsidRPr="007B077B" w:rsidRDefault="00011574" w:rsidP="00E433A4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0428 434 532</w:t>
            </w:r>
          </w:p>
        </w:tc>
      </w:tr>
      <w:tr w:rsidR="00720555" w:rsidRPr="00775410" w14:paraId="0F1846F3" w14:textId="77777777" w:rsidTr="000D5E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right w:val="none" w:sz="0" w:space="0" w:color="auto"/>
            </w:tcBorders>
            <w:shd w:val="clear" w:color="auto" w:fill="F2F2F2" w:themeFill="background1" w:themeFillShade="F2"/>
          </w:tcPr>
          <w:p w14:paraId="2FB40DFB" w14:textId="77505FE5" w:rsidR="00720555" w:rsidRPr="000D5EA9" w:rsidRDefault="00720555" w:rsidP="00E433A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0D5EA9">
              <w:rPr>
                <w:rFonts w:ascii="Arial" w:hAnsi="Arial" w:cs="Arial"/>
              </w:rPr>
              <w:t>Business Manager:</w:t>
            </w:r>
            <w:r w:rsidR="00011574">
              <w:rPr>
                <w:rFonts w:ascii="Arial" w:hAnsi="Arial" w:cs="Arial"/>
              </w:rPr>
              <w:t xml:space="preserve"> Amie Timewell</w:t>
            </w:r>
          </w:p>
        </w:tc>
        <w:tc>
          <w:tcPr>
            <w:tcW w:w="4621" w:type="dxa"/>
            <w:tcBorders>
              <w:left w:val="none" w:sz="0" w:space="0" w:color="auto"/>
            </w:tcBorders>
            <w:shd w:val="clear" w:color="auto" w:fill="F2F2F2" w:themeFill="background1" w:themeFillShade="F2"/>
          </w:tcPr>
          <w:p w14:paraId="2989308C" w14:textId="10BF869F" w:rsidR="00720555" w:rsidRPr="007B077B" w:rsidRDefault="00011574" w:rsidP="00E433A4">
            <w:pPr>
              <w:spacing w:before="120"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0487 311 393</w:t>
            </w:r>
          </w:p>
        </w:tc>
      </w:tr>
    </w:tbl>
    <w:p w14:paraId="316694D2" w14:textId="77777777" w:rsidR="00720555" w:rsidRPr="00775410" w:rsidRDefault="00720555" w:rsidP="0013665C">
      <w:pPr>
        <w:spacing w:after="0"/>
        <w:rPr>
          <w:rFonts w:ascii="Arial" w:hAnsi="Arial" w:cs="Arial"/>
        </w:rPr>
      </w:pPr>
    </w:p>
    <w:tbl>
      <w:tblPr>
        <w:tblStyle w:val="MediumShading1-Accent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External Emergency Contacts"/>
        <w:tblDescription w:val="List of police, ambulance, fire and poisons contact numbers"/>
      </w:tblPr>
      <w:tblGrid>
        <w:gridCol w:w="4621"/>
        <w:gridCol w:w="4621"/>
      </w:tblGrid>
      <w:tr w:rsidR="000573E8" w:rsidRPr="00775410" w14:paraId="7DCCD12D" w14:textId="77777777" w:rsidTr="00F12F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4EA8"/>
          </w:tcPr>
          <w:p w14:paraId="47680D23" w14:textId="77777777" w:rsidR="00720555" w:rsidRPr="000D5EA9" w:rsidRDefault="00720555" w:rsidP="00E433A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0D5EA9">
              <w:rPr>
                <w:rFonts w:ascii="Arial" w:hAnsi="Arial" w:cs="Arial"/>
              </w:rPr>
              <w:t xml:space="preserve">Emergency </w:t>
            </w:r>
            <w:r w:rsidR="0071016E" w:rsidRPr="000D5EA9">
              <w:rPr>
                <w:rFonts w:ascii="Arial" w:hAnsi="Arial" w:cs="Arial"/>
              </w:rPr>
              <w:t>c</w:t>
            </w:r>
            <w:r w:rsidRPr="000D5EA9">
              <w:rPr>
                <w:rFonts w:ascii="Arial" w:hAnsi="Arial" w:cs="Arial"/>
              </w:rPr>
              <w:t>ontacts</w:t>
            </w:r>
          </w:p>
        </w:tc>
      </w:tr>
      <w:tr w:rsidR="00720555" w:rsidRPr="00775410" w14:paraId="1E73923C" w14:textId="77777777" w:rsidTr="000D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right w:val="none" w:sz="0" w:space="0" w:color="auto"/>
            </w:tcBorders>
            <w:shd w:val="clear" w:color="auto" w:fill="FFFFFF" w:themeFill="background1"/>
          </w:tcPr>
          <w:p w14:paraId="3581A6E8" w14:textId="77777777" w:rsidR="00720555" w:rsidRPr="000D5EA9" w:rsidRDefault="00720555" w:rsidP="00E433A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0D5EA9">
              <w:rPr>
                <w:rFonts w:ascii="Arial" w:hAnsi="Arial" w:cs="Arial"/>
              </w:rPr>
              <w:t>Police:</w:t>
            </w:r>
          </w:p>
        </w:tc>
        <w:tc>
          <w:tcPr>
            <w:tcW w:w="4621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49ECD9FD" w14:textId="77777777" w:rsidR="00720555" w:rsidRPr="000D5EA9" w:rsidRDefault="00720555" w:rsidP="00E433A4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D5EA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720555" w:rsidRPr="00775410" w14:paraId="0515F5B7" w14:textId="77777777" w:rsidTr="000D5E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right w:val="none" w:sz="0" w:space="0" w:color="auto"/>
            </w:tcBorders>
            <w:shd w:val="clear" w:color="auto" w:fill="F2F2F2" w:themeFill="background1" w:themeFillShade="F2"/>
          </w:tcPr>
          <w:p w14:paraId="52BDBAAC" w14:textId="77777777" w:rsidR="00720555" w:rsidRPr="000D5EA9" w:rsidRDefault="00720555" w:rsidP="00E433A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0D5EA9">
              <w:rPr>
                <w:rFonts w:ascii="Arial" w:hAnsi="Arial" w:cs="Arial"/>
              </w:rPr>
              <w:t>Fire:</w:t>
            </w:r>
          </w:p>
        </w:tc>
        <w:tc>
          <w:tcPr>
            <w:tcW w:w="4621" w:type="dxa"/>
            <w:tcBorders>
              <w:left w:val="none" w:sz="0" w:space="0" w:color="auto"/>
            </w:tcBorders>
            <w:shd w:val="clear" w:color="auto" w:fill="F2F2F2" w:themeFill="background1" w:themeFillShade="F2"/>
          </w:tcPr>
          <w:p w14:paraId="53AF3F23" w14:textId="77777777" w:rsidR="00720555" w:rsidRPr="000D5EA9" w:rsidRDefault="00720555" w:rsidP="00E433A4">
            <w:pPr>
              <w:spacing w:before="120"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0D5EA9">
              <w:rPr>
                <w:rFonts w:ascii="Arial" w:hAnsi="Arial" w:cs="Arial"/>
                <w:b/>
              </w:rPr>
              <w:t>000</w:t>
            </w:r>
          </w:p>
        </w:tc>
      </w:tr>
      <w:tr w:rsidR="00720555" w:rsidRPr="00775410" w14:paraId="18EBA58F" w14:textId="77777777" w:rsidTr="000D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right w:val="none" w:sz="0" w:space="0" w:color="auto"/>
            </w:tcBorders>
            <w:shd w:val="clear" w:color="auto" w:fill="FFFFFF" w:themeFill="background1"/>
          </w:tcPr>
          <w:p w14:paraId="36801259" w14:textId="77777777" w:rsidR="00720555" w:rsidRPr="000D5EA9" w:rsidRDefault="00720555" w:rsidP="00E433A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0D5EA9">
              <w:rPr>
                <w:rFonts w:ascii="Arial" w:hAnsi="Arial" w:cs="Arial"/>
              </w:rPr>
              <w:t>Ambulance:</w:t>
            </w:r>
          </w:p>
        </w:tc>
        <w:tc>
          <w:tcPr>
            <w:tcW w:w="4621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6A4CA1E4" w14:textId="77777777" w:rsidR="00720555" w:rsidRPr="000D5EA9" w:rsidRDefault="00720555" w:rsidP="00E433A4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D5EA9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720555" w:rsidRPr="00775410" w14:paraId="5FCF6D10" w14:textId="77777777" w:rsidTr="000D5E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right w:val="none" w:sz="0" w:space="0" w:color="auto"/>
            </w:tcBorders>
            <w:shd w:val="clear" w:color="auto" w:fill="F2F2F2" w:themeFill="background1" w:themeFillShade="F2"/>
          </w:tcPr>
          <w:p w14:paraId="233B30D9" w14:textId="77777777" w:rsidR="00720555" w:rsidRPr="000D5EA9" w:rsidRDefault="00720555" w:rsidP="00E433A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0D5EA9">
              <w:rPr>
                <w:rFonts w:ascii="Arial" w:hAnsi="Arial" w:cs="Arial"/>
              </w:rPr>
              <w:t>Poisons:</w:t>
            </w:r>
          </w:p>
        </w:tc>
        <w:tc>
          <w:tcPr>
            <w:tcW w:w="4621" w:type="dxa"/>
            <w:tcBorders>
              <w:left w:val="none" w:sz="0" w:space="0" w:color="auto"/>
            </w:tcBorders>
            <w:shd w:val="clear" w:color="auto" w:fill="F2F2F2" w:themeFill="background1" w:themeFillShade="F2"/>
          </w:tcPr>
          <w:p w14:paraId="30CDBCC4" w14:textId="77777777" w:rsidR="00720555" w:rsidRPr="000D5EA9" w:rsidRDefault="00720555" w:rsidP="00E433A4">
            <w:pPr>
              <w:spacing w:before="120"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0D5EA9">
              <w:rPr>
                <w:rFonts w:ascii="Arial" w:hAnsi="Arial" w:cs="Arial"/>
                <w:b/>
              </w:rPr>
              <w:t>13 11 26</w:t>
            </w:r>
          </w:p>
        </w:tc>
      </w:tr>
    </w:tbl>
    <w:p w14:paraId="3397F20E" w14:textId="77777777" w:rsidR="00E35193" w:rsidRPr="00775410" w:rsidRDefault="00E35193" w:rsidP="0013665C">
      <w:pPr>
        <w:spacing w:after="0"/>
        <w:rPr>
          <w:rFonts w:ascii="Arial" w:hAnsi="Arial" w:cs="Arial"/>
          <w:sz w:val="20"/>
        </w:rPr>
      </w:pPr>
      <w:r w:rsidRPr="00775410">
        <w:rPr>
          <w:rFonts w:ascii="Arial" w:hAnsi="Arial" w:cs="Arial"/>
          <w:sz w:val="20"/>
        </w:rPr>
        <w:br w:type="page"/>
      </w:r>
    </w:p>
    <w:p w14:paraId="61D82BEE" w14:textId="77777777" w:rsidR="004D3EDD" w:rsidRPr="00775410" w:rsidRDefault="001F439E" w:rsidP="007B077B">
      <w:pPr>
        <w:pStyle w:val="Heading1"/>
        <w:spacing w:line="276" w:lineRule="auto"/>
        <w:rPr>
          <w:rFonts w:cs="Arial"/>
          <w:sz w:val="32"/>
        </w:rPr>
      </w:pPr>
      <w:bookmarkStart w:id="23" w:name="_Toc88836479"/>
      <w:r w:rsidRPr="00775410">
        <w:rPr>
          <w:rFonts w:cs="Arial"/>
          <w:sz w:val="32"/>
        </w:rPr>
        <w:lastRenderedPageBreak/>
        <w:t>First a</w:t>
      </w:r>
      <w:r w:rsidR="004D3EDD" w:rsidRPr="00775410">
        <w:rPr>
          <w:rFonts w:cs="Arial"/>
          <w:sz w:val="32"/>
        </w:rPr>
        <w:t>id</w:t>
      </w:r>
      <w:r w:rsidRPr="00775410">
        <w:rPr>
          <w:rFonts w:cs="Arial"/>
          <w:sz w:val="32"/>
        </w:rPr>
        <w:t xml:space="preserve"> and a</w:t>
      </w:r>
      <w:r w:rsidR="008D4F92" w:rsidRPr="00775410">
        <w:rPr>
          <w:rFonts w:cs="Arial"/>
          <w:sz w:val="32"/>
        </w:rPr>
        <w:t>menities</w:t>
      </w:r>
      <w:bookmarkEnd w:id="23"/>
    </w:p>
    <w:p w14:paraId="3D1A239A" w14:textId="77777777" w:rsidR="008D4F92" w:rsidRPr="00775410" w:rsidRDefault="00FB06B7" w:rsidP="007B077B">
      <w:pPr>
        <w:pStyle w:val="Heading2"/>
        <w:spacing w:line="276" w:lineRule="auto"/>
        <w:rPr>
          <w:rFonts w:cs="Arial"/>
          <w:sz w:val="22"/>
          <w:szCs w:val="22"/>
        </w:rPr>
      </w:pPr>
      <w:bookmarkStart w:id="24" w:name="_Toc88836480"/>
      <w:r w:rsidRPr="00775410">
        <w:rPr>
          <w:rFonts w:cs="Arial"/>
          <w:caps w:val="0"/>
          <w:sz w:val="22"/>
          <w:szCs w:val="22"/>
        </w:rPr>
        <w:t>First Aid</w:t>
      </w:r>
      <w:bookmarkEnd w:id="24"/>
    </w:p>
    <w:p w14:paraId="2ED49221" w14:textId="77777777" w:rsidR="004D3EDD" w:rsidRPr="00775410" w:rsidRDefault="004D3EDD" w:rsidP="00E433A4">
      <w:pPr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</w:rPr>
        <w:t>In the event of an injury</w:t>
      </w:r>
      <w:r w:rsidR="00972589" w:rsidRPr="00775410">
        <w:rPr>
          <w:rFonts w:ascii="Arial" w:hAnsi="Arial" w:cs="Arial"/>
        </w:rPr>
        <w:t>:</w:t>
      </w:r>
    </w:p>
    <w:p w14:paraId="2BF6C4E5" w14:textId="77777777" w:rsidR="004D3EDD" w:rsidRPr="00775410" w:rsidRDefault="00FA69B1" w:rsidP="00E433A4">
      <w:pPr>
        <w:pStyle w:val="ListParagraph"/>
        <w:numPr>
          <w:ilvl w:val="0"/>
          <w:numId w:val="5"/>
        </w:numPr>
        <w:spacing w:before="120" w:after="120"/>
        <w:ind w:left="714" w:hanging="357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i</w:t>
      </w:r>
      <w:r w:rsidR="00013983" w:rsidRPr="00775410">
        <w:rPr>
          <w:rFonts w:ascii="Arial" w:hAnsi="Arial" w:cs="Arial"/>
        </w:rPr>
        <w:t xml:space="preserve">f </w:t>
      </w:r>
      <w:r w:rsidR="004D3EDD" w:rsidRPr="00775410">
        <w:rPr>
          <w:rFonts w:ascii="Arial" w:hAnsi="Arial" w:cs="Arial"/>
        </w:rPr>
        <w:t>the injury is not serious, report or escort the injured party to the administration office for assistance</w:t>
      </w:r>
    </w:p>
    <w:p w14:paraId="34EC54EB" w14:textId="77777777" w:rsidR="004D3EDD" w:rsidRPr="00775410" w:rsidRDefault="00FA69B1" w:rsidP="00E433A4">
      <w:pPr>
        <w:pStyle w:val="ListParagraph"/>
        <w:numPr>
          <w:ilvl w:val="0"/>
          <w:numId w:val="5"/>
        </w:numPr>
        <w:spacing w:before="120" w:after="120"/>
        <w:ind w:left="714" w:hanging="357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i</w:t>
      </w:r>
      <w:r w:rsidR="00013983" w:rsidRPr="00775410">
        <w:rPr>
          <w:rFonts w:ascii="Arial" w:hAnsi="Arial" w:cs="Arial"/>
        </w:rPr>
        <w:t xml:space="preserve">f </w:t>
      </w:r>
      <w:r w:rsidR="004D3EDD" w:rsidRPr="00775410">
        <w:rPr>
          <w:rFonts w:ascii="Arial" w:hAnsi="Arial" w:cs="Arial"/>
        </w:rPr>
        <w:t>the injury is serious ring 000, do not wait for first aid officer</w:t>
      </w:r>
    </w:p>
    <w:p w14:paraId="69827909" w14:textId="77777777" w:rsidR="004D3EDD" w:rsidRPr="00775410" w:rsidRDefault="00FA69B1" w:rsidP="00E433A4">
      <w:pPr>
        <w:pStyle w:val="ListParagraph"/>
        <w:numPr>
          <w:ilvl w:val="0"/>
          <w:numId w:val="5"/>
        </w:numPr>
        <w:spacing w:before="120" w:after="120"/>
        <w:ind w:left="714" w:hanging="357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s</w:t>
      </w:r>
      <w:r w:rsidR="004D3EDD" w:rsidRPr="00775410">
        <w:rPr>
          <w:rFonts w:ascii="Arial" w:hAnsi="Arial" w:cs="Arial"/>
        </w:rPr>
        <w:t>tay with injured party. Send someone else to find the first aid officer or workplace manager</w:t>
      </w:r>
    </w:p>
    <w:p w14:paraId="4D6A3AEA" w14:textId="77777777" w:rsidR="004D3EDD" w:rsidRPr="00775410" w:rsidRDefault="00FA69B1" w:rsidP="00E433A4">
      <w:pPr>
        <w:pStyle w:val="ListParagraph"/>
        <w:numPr>
          <w:ilvl w:val="0"/>
          <w:numId w:val="5"/>
        </w:numPr>
        <w:spacing w:before="120" w:after="120"/>
        <w:ind w:left="714" w:hanging="357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i</w:t>
      </w:r>
      <w:r w:rsidR="00013983" w:rsidRPr="00775410">
        <w:rPr>
          <w:rFonts w:ascii="Arial" w:hAnsi="Arial" w:cs="Arial"/>
        </w:rPr>
        <w:t xml:space="preserve">f </w:t>
      </w:r>
      <w:r w:rsidR="004D3EDD" w:rsidRPr="00775410">
        <w:rPr>
          <w:rFonts w:ascii="Arial" w:hAnsi="Arial" w:cs="Arial"/>
        </w:rPr>
        <w:t>no one else is available, ring the school number and inform the office that someone is injured at your location</w:t>
      </w:r>
    </w:p>
    <w:p w14:paraId="7F630B61" w14:textId="77777777" w:rsidR="004D3EDD" w:rsidRPr="00775410" w:rsidRDefault="00FA69B1" w:rsidP="00E433A4">
      <w:pPr>
        <w:pStyle w:val="ListParagraph"/>
        <w:numPr>
          <w:ilvl w:val="0"/>
          <w:numId w:val="5"/>
        </w:numPr>
        <w:spacing w:before="120" w:after="120"/>
        <w:ind w:left="714" w:hanging="357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i</w:t>
      </w:r>
      <w:r w:rsidR="00013983" w:rsidRPr="00775410">
        <w:rPr>
          <w:rFonts w:ascii="Arial" w:hAnsi="Arial" w:cs="Arial"/>
        </w:rPr>
        <w:t xml:space="preserve">f </w:t>
      </w:r>
      <w:r w:rsidR="004D3EDD" w:rsidRPr="00775410">
        <w:rPr>
          <w:rFonts w:ascii="Arial" w:hAnsi="Arial" w:cs="Arial"/>
        </w:rPr>
        <w:t>trained, apply first aid to the injured</w:t>
      </w:r>
      <w:r w:rsidR="00D26223" w:rsidRPr="00775410">
        <w:rPr>
          <w:rFonts w:ascii="Arial" w:hAnsi="Arial" w:cs="Arial"/>
        </w:rPr>
        <w:t xml:space="preserve"> party</w:t>
      </w:r>
    </w:p>
    <w:p w14:paraId="15B8896B" w14:textId="77777777" w:rsidR="004D3EDD" w:rsidRPr="00775410" w:rsidRDefault="00FA69B1" w:rsidP="00E433A4">
      <w:pPr>
        <w:pStyle w:val="ListParagraph"/>
        <w:numPr>
          <w:ilvl w:val="0"/>
          <w:numId w:val="5"/>
        </w:numPr>
        <w:spacing w:before="120" w:after="120"/>
        <w:ind w:left="714" w:hanging="357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o</w:t>
      </w:r>
      <w:r w:rsidR="00013983" w:rsidRPr="00775410">
        <w:rPr>
          <w:rFonts w:ascii="Arial" w:hAnsi="Arial" w:cs="Arial"/>
        </w:rPr>
        <w:t xml:space="preserve">nce </w:t>
      </w:r>
      <w:r w:rsidR="004D3EDD" w:rsidRPr="00775410">
        <w:rPr>
          <w:rFonts w:ascii="Arial" w:hAnsi="Arial" w:cs="Arial"/>
        </w:rPr>
        <w:t>incident is over, fill in an incident report at the office</w:t>
      </w:r>
      <w:r w:rsidR="00391F5B" w:rsidRPr="00775410">
        <w:rPr>
          <w:rFonts w:ascii="Arial" w:hAnsi="Arial" w:cs="Arial"/>
        </w:rPr>
        <w:t>.</w:t>
      </w:r>
    </w:p>
    <w:p w14:paraId="637C870A" w14:textId="6BD13C93" w:rsidR="004D3EDD" w:rsidRPr="007B077B" w:rsidRDefault="004D3EDD" w:rsidP="00E433A4">
      <w:pPr>
        <w:spacing w:before="120" w:after="120"/>
        <w:rPr>
          <w:rFonts w:ascii="Arial" w:hAnsi="Arial" w:cs="Arial"/>
          <w:b/>
        </w:rPr>
      </w:pPr>
    </w:p>
    <w:p w14:paraId="4FAC19BF" w14:textId="77777777" w:rsidR="008D4F92" w:rsidRPr="00775410" w:rsidRDefault="00FB06B7" w:rsidP="007B077B">
      <w:pPr>
        <w:pStyle w:val="Heading2"/>
        <w:spacing w:line="276" w:lineRule="auto"/>
        <w:rPr>
          <w:rFonts w:cs="Arial"/>
          <w:sz w:val="22"/>
          <w:szCs w:val="22"/>
        </w:rPr>
      </w:pPr>
      <w:bookmarkStart w:id="25" w:name="_Toc88836481"/>
      <w:r w:rsidRPr="00775410">
        <w:rPr>
          <w:rFonts w:cs="Arial"/>
          <w:caps w:val="0"/>
          <w:sz w:val="22"/>
          <w:szCs w:val="22"/>
        </w:rPr>
        <w:t>Amenities</w:t>
      </w:r>
      <w:bookmarkEnd w:id="25"/>
    </w:p>
    <w:p w14:paraId="404B0334" w14:textId="77777777" w:rsidR="00B10499" w:rsidRDefault="00B10499" w:rsidP="007B077B">
      <w:pPr>
        <w:pStyle w:val="Heading1"/>
        <w:spacing w:line="276" w:lineRule="auto"/>
        <w:rPr>
          <w:rFonts w:cs="Arial"/>
          <w:sz w:val="32"/>
        </w:rPr>
      </w:pPr>
      <w:bookmarkStart w:id="26" w:name="_Toc88836482"/>
      <w:r>
        <w:rPr>
          <w:noProof/>
        </w:rPr>
        <w:drawing>
          <wp:inline distT="0" distB="0" distL="0" distR="0" wp14:anchorId="6A103292" wp14:editId="449BA223">
            <wp:extent cx="5731510" cy="4262755"/>
            <wp:effectExtent l="0" t="0" r="2540" b="4445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6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C864B" w14:textId="77777777" w:rsidR="00B10499" w:rsidRDefault="00B10499" w:rsidP="007B077B">
      <w:pPr>
        <w:pStyle w:val="Heading1"/>
        <w:spacing w:line="276" w:lineRule="auto"/>
        <w:rPr>
          <w:rFonts w:cs="Arial"/>
          <w:sz w:val="32"/>
        </w:rPr>
      </w:pPr>
    </w:p>
    <w:p w14:paraId="4DA6B453" w14:textId="18C6A960" w:rsidR="004D3EDD" w:rsidRPr="00775410" w:rsidRDefault="004D3EDD" w:rsidP="007B077B">
      <w:pPr>
        <w:pStyle w:val="Heading1"/>
        <w:spacing w:line="276" w:lineRule="auto"/>
        <w:rPr>
          <w:rFonts w:cs="Arial"/>
          <w:sz w:val="32"/>
        </w:rPr>
      </w:pPr>
      <w:r w:rsidRPr="00775410">
        <w:rPr>
          <w:rFonts w:cs="Arial"/>
          <w:sz w:val="32"/>
        </w:rPr>
        <w:lastRenderedPageBreak/>
        <w:t xml:space="preserve">Hazard and </w:t>
      </w:r>
      <w:r w:rsidR="008F2E4E">
        <w:rPr>
          <w:rFonts w:cs="Arial"/>
          <w:sz w:val="32"/>
        </w:rPr>
        <w:t>I</w:t>
      </w:r>
      <w:r w:rsidRPr="00775410">
        <w:rPr>
          <w:rFonts w:cs="Arial"/>
          <w:sz w:val="32"/>
        </w:rPr>
        <w:t xml:space="preserve">ncident </w:t>
      </w:r>
      <w:r w:rsidR="001F439E" w:rsidRPr="00775410">
        <w:rPr>
          <w:rFonts w:cs="Arial"/>
          <w:sz w:val="32"/>
        </w:rPr>
        <w:t>r</w:t>
      </w:r>
      <w:r w:rsidRPr="00775410">
        <w:rPr>
          <w:rFonts w:cs="Arial"/>
          <w:sz w:val="32"/>
        </w:rPr>
        <w:t>eporting</w:t>
      </w:r>
      <w:bookmarkEnd w:id="26"/>
    </w:p>
    <w:p w14:paraId="0F60C2F9" w14:textId="77777777" w:rsidR="004D3EDD" w:rsidRPr="00775410" w:rsidRDefault="004D3EDD" w:rsidP="00AC03B5">
      <w:pPr>
        <w:spacing w:before="120" w:after="12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Any hazard or incident which poses a risk to the safety of a student, parent, visitor, contractor or </w:t>
      </w:r>
      <w:r w:rsidR="009628DB" w:rsidRPr="00775410">
        <w:rPr>
          <w:rFonts w:ascii="Arial" w:hAnsi="Arial" w:cs="Arial"/>
        </w:rPr>
        <w:t>employee</w:t>
      </w:r>
      <w:r w:rsidRPr="00775410">
        <w:rPr>
          <w:rFonts w:ascii="Arial" w:hAnsi="Arial" w:cs="Arial"/>
        </w:rPr>
        <w:t xml:space="preserve"> must be reported.</w:t>
      </w:r>
    </w:p>
    <w:p w14:paraId="0E2496BD" w14:textId="77777777" w:rsidR="004D3EDD" w:rsidRPr="00775410" w:rsidRDefault="004D3EDD" w:rsidP="00AC03B5">
      <w:pPr>
        <w:pStyle w:val="ListParagraph"/>
        <w:numPr>
          <w:ilvl w:val="0"/>
          <w:numId w:val="6"/>
        </w:numPr>
        <w:spacing w:before="120" w:after="120"/>
        <w:ind w:hanging="357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Call 000 immediately to report any incident threatening life or property. </w:t>
      </w:r>
      <w:r w:rsidR="000F4081" w:rsidRPr="00775410">
        <w:rPr>
          <w:rFonts w:ascii="Arial" w:hAnsi="Arial" w:cs="Arial"/>
        </w:rPr>
        <w:t xml:space="preserve"> </w:t>
      </w:r>
      <w:r w:rsidR="00314554" w:rsidRPr="00775410">
        <w:rPr>
          <w:rFonts w:ascii="Arial" w:hAnsi="Arial" w:cs="Arial"/>
        </w:rPr>
        <w:t xml:space="preserve">This number will connect you to the following emergency services: </w:t>
      </w:r>
    </w:p>
    <w:p w14:paraId="2CB780B1" w14:textId="77777777" w:rsidR="004D3EDD" w:rsidRPr="00775410" w:rsidRDefault="004D3EDD" w:rsidP="00AC03B5">
      <w:pPr>
        <w:pStyle w:val="ListParagraph"/>
        <w:numPr>
          <w:ilvl w:val="1"/>
          <w:numId w:val="35"/>
        </w:numPr>
        <w:spacing w:before="120" w:after="120"/>
        <w:ind w:hanging="357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police for crime, injury that may not be accidental, or assault</w:t>
      </w:r>
    </w:p>
    <w:p w14:paraId="16D0CA57" w14:textId="77777777" w:rsidR="004D3EDD" w:rsidRPr="00775410" w:rsidRDefault="004D3EDD" w:rsidP="00AC03B5">
      <w:pPr>
        <w:pStyle w:val="ListParagraph"/>
        <w:numPr>
          <w:ilvl w:val="1"/>
          <w:numId w:val="35"/>
        </w:numPr>
        <w:spacing w:before="120" w:after="120"/>
        <w:ind w:hanging="357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ambulance for injury and medical assistance</w:t>
      </w:r>
    </w:p>
    <w:p w14:paraId="62EF1C62" w14:textId="77777777" w:rsidR="004D3EDD" w:rsidRPr="00775410" w:rsidRDefault="004D3EDD" w:rsidP="00AC03B5">
      <w:pPr>
        <w:pStyle w:val="ListParagraph"/>
        <w:numPr>
          <w:ilvl w:val="1"/>
          <w:numId w:val="35"/>
        </w:numPr>
        <w:spacing w:before="120" w:after="120"/>
        <w:ind w:hanging="357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>fire brigade for fires</w:t>
      </w:r>
      <w:r w:rsidR="00314554" w:rsidRPr="00775410">
        <w:rPr>
          <w:rFonts w:ascii="Arial" w:hAnsi="Arial" w:cs="Arial"/>
        </w:rPr>
        <w:t>, gas leaks</w:t>
      </w:r>
      <w:r w:rsidRPr="00775410">
        <w:rPr>
          <w:rFonts w:ascii="Arial" w:hAnsi="Arial" w:cs="Arial"/>
        </w:rPr>
        <w:t xml:space="preserve"> and incidents involving ha</w:t>
      </w:r>
      <w:r w:rsidR="000F4081" w:rsidRPr="00775410">
        <w:rPr>
          <w:rFonts w:ascii="Arial" w:hAnsi="Arial" w:cs="Arial"/>
        </w:rPr>
        <w:t>zardous and dangerous materials.</w:t>
      </w:r>
    </w:p>
    <w:p w14:paraId="0A20BEF6" w14:textId="77777777" w:rsidR="004D3EDD" w:rsidRPr="00775410" w:rsidRDefault="00013983" w:rsidP="00AC03B5">
      <w:pPr>
        <w:pStyle w:val="ListParagraph"/>
        <w:numPr>
          <w:ilvl w:val="0"/>
          <w:numId w:val="6"/>
        </w:numPr>
        <w:spacing w:before="120" w:after="120"/>
        <w:ind w:hanging="357"/>
        <w:contextualSpacing w:val="0"/>
        <w:rPr>
          <w:rFonts w:ascii="Arial" w:hAnsi="Arial" w:cs="Arial"/>
        </w:rPr>
      </w:pPr>
      <w:r w:rsidRPr="00775410">
        <w:rPr>
          <w:rFonts w:ascii="Arial" w:hAnsi="Arial" w:cs="Arial"/>
        </w:rPr>
        <w:t xml:space="preserve">Notify </w:t>
      </w:r>
      <w:r w:rsidR="004D3EDD" w:rsidRPr="00775410">
        <w:rPr>
          <w:rFonts w:ascii="Arial" w:hAnsi="Arial" w:cs="Arial"/>
        </w:rPr>
        <w:t>the administration office in person, or, if unable or unsafe to do so, notify someone via th</w:t>
      </w:r>
      <w:r w:rsidR="008D4F92" w:rsidRPr="00775410">
        <w:rPr>
          <w:rFonts w:ascii="Arial" w:hAnsi="Arial" w:cs="Arial"/>
        </w:rPr>
        <w:t xml:space="preserve">e emergency contact list (page </w:t>
      </w:r>
      <w:r w:rsidR="008F2E4E">
        <w:rPr>
          <w:rFonts w:ascii="Arial" w:hAnsi="Arial" w:cs="Arial"/>
        </w:rPr>
        <w:t>11</w:t>
      </w:r>
      <w:r w:rsidR="004D3EDD" w:rsidRPr="00775410">
        <w:rPr>
          <w:rFonts w:ascii="Arial" w:hAnsi="Arial" w:cs="Arial"/>
        </w:rPr>
        <w:t>)</w:t>
      </w:r>
      <w:r w:rsidR="00391F5B" w:rsidRPr="00775410">
        <w:rPr>
          <w:rFonts w:ascii="Arial" w:hAnsi="Arial" w:cs="Arial"/>
        </w:rPr>
        <w:t>.</w:t>
      </w:r>
    </w:p>
    <w:p w14:paraId="254A914D" w14:textId="0F4E2303" w:rsidR="00CE5A35" w:rsidRPr="00775410" w:rsidRDefault="00685B7C" w:rsidP="00AC03B5">
      <w:pPr>
        <w:pStyle w:val="ListParagraph"/>
        <w:numPr>
          <w:ilvl w:val="0"/>
          <w:numId w:val="6"/>
        </w:numPr>
        <w:spacing w:before="120" w:after="120"/>
        <w:ind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Principal or their delegate</w:t>
      </w:r>
      <w:r w:rsidR="00CE5A35" w:rsidRPr="00775410">
        <w:rPr>
          <w:rFonts w:ascii="Arial" w:hAnsi="Arial" w:cs="Arial"/>
        </w:rPr>
        <w:t xml:space="preserve"> is to report the incident on eduSafe</w:t>
      </w:r>
      <w:r w:rsidR="004A264B">
        <w:rPr>
          <w:rFonts w:ascii="Arial" w:hAnsi="Arial" w:cs="Arial"/>
        </w:rPr>
        <w:t xml:space="preserve"> P</w:t>
      </w:r>
      <w:r w:rsidR="00EA29F3">
        <w:rPr>
          <w:rFonts w:ascii="Arial" w:hAnsi="Arial" w:cs="Arial"/>
        </w:rPr>
        <w:t>lus</w:t>
      </w:r>
      <w:r w:rsidR="00391F5B" w:rsidRPr="00775410">
        <w:rPr>
          <w:rFonts w:ascii="Arial" w:hAnsi="Arial" w:cs="Arial"/>
        </w:rPr>
        <w:t>.</w:t>
      </w:r>
    </w:p>
    <w:p w14:paraId="38B4F7B6" w14:textId="77777777" w:rsidR="004D3EDD" w:rsidRPr="00775410" w:rsidRDefault="004D3EDD" w:rsidP="0013665C">
      <w:pPr>
        <w:spacing w:after="0"/>
        <w:rPr>
          <w:rFonts w:ascii="Arial" w:hAnsi="Arial" w:cs="Arial"/>
          <w:sz w:val="20"/>
        </w:rPr>
      </w:pPr>
    </w:p>
    <w:p w14:paraId="118FD890" w14:textId="77777777" w:rsidR="004D3EDD" w:rsidRPr="00775410" w:rsidRDefault="004D3EDD" w:rsidP="0013665C">
      <w:pPr>
        <w:spacing w:after="0"/>
        <w:rPr>
          <w:rFonts w:ascii="Arial" w:hAnsi="Arial" w:cs="Arial"/>
          <w:sz w:val="20"/>
        </w:rPr>
      </w:pPr>
    </w:p>
    <w:p w14:paraId="5673BED0" w14:textId="77777777" w:rsidR="00F106C4" w:rsidRPr="00775410" w:rsidRDefault="000F4081" w:rsidP="00F106C4">
      <w:pPr>
        <w:spacing w:after="0"/>
        <w:rPr>
          <w:rFonts w:ascii="Arial" w:eastAsiaTheme="majorEastAsia" w:hAnsi="Arial" w:cs="Arial"/>
          <w:b/>
          <w:color w:val="1F497D" w:themeColor="text2"/>
          <w:spacing w:val="5"/>
          <w:kern w:val="28"/>
          <w:sz w:val="48"/>
          <w:szCs w:val="52"/>
        </w:rPr>
      </w:pPr>
      <w:r w:rsidRPr="00775410">
        <w:rPr>
          <w:rFonts w:ascii="Arial" w:hAnsi="Arial" w:cs="Arial"/>
          <w:sz w:val="20"/>
        </w:rPr>
        <w:br w:type="page"/>
      </w:r>
      <w:bookmarkStart w:id="27" w:name="SWMS"/>
    </w:p>
    <w:p w14:paraId="54E3B7E9" w14:textId="5000D72B" w:rsidR="004D3EDD" w:rsidRPr="00E5286A" w:rsidRDefault="004D3EDD" w:rsidP="00E5286A">
      <w:pPr>
        <w:pStyle w:val="Heading1"/>
        <w:spacing w:line="276" w:lineRule="auto"/>
        <w:rPr>
          <w:rFonts w:cs="Arial"/>
          <w:sz w:val="32"/>
          <w:szCs w:val="32"/>
        </w:rPr>
      </w:pPr>
      <w:bookmarkStart w:id="28" w:name="_Toc88836483"/>
      <w:bookmarkEnd w:id="27"/>
      <w:r w:rsidRPr="00775410">
        <w:rPr>
          <w:rFonts w:cs="Arial"/>
          <w:sz w:val="32"/>
        </w:rPr>
        <w:lastRenderedPageBreak/>
        <w:t xml:space="preserve">Appendix </w:t>
      </w:r>
      <w:r w:rsidR="00F106C4" w:rsidRPr="00775410">
        <w:rPr>
          <w:rFonts w:cs="Arial"/>
          <w:sz w:val="32"/>
        </w:rPr>
        <w:t>A</w:t>
      </w:r>
      <w:r w:rsidR="00E5286A">
        <w:rPr>
          <w:rFonts w:cs="Arial"/>
          <w:sz w:val="32"/>
        </w:rPr>
        <w:t xml:space="preserve">: </w:t>
      </w:r>
      <w:r w:rsidR="00FB06B7" w:rsidRPr="00E5286A">
        <w:rPr>
          <w:rFonts w:cs="Arial"/>
          <w:sz w:val="32"/>
          <w:szCs w:val="32"/>
        </w:rPr>
        <w:t>Emergency Evacuation Map</w:t>
      </w:r>
      <w:bookmarkEnd w:id="28"/>
    </w:p>
    <w:p w14:paraId="3F1338D1" w14:textId="77777777" w:rsidR="0013665C" w:rsidRPr="00775410" w:rsidRDefault="0013665C" w:rsidP="0013665C">
      <w:pPr>
        <w:spacing w:after="0"/>
        <w:rPr>
          <w:rFonts w:ascii="Arial" w:hAnsi="Arial" w:cs="Arial"/>
        </w:rPr>
      </w:pPr>
    </w:p>
    <w:p w14:paraId="5F77753A" w14:textId="1A053337" w:rsidR="00B77F6D" w:rsidRPr="007B077B" w:rsidRDefault="00B10499" w:rsidP="0013665C">
      <w:pPr>
        <w:spacing w:after="0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548A8F9C" wp14:editId="62B42A36">
            <wp:extent cx="4381500" cy="4733925"/>
            <wp:effectExtent l="0" t="0" r="0" b="9525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920F8" w14:textId="77777777" w:rsidR="009E5822" w:rsidRPr="00775410" w:rsidRDefault="009E5822" w:rsidP="0013665C">
      <w:pPr>
        <w:spacing w:after="0"/>
        <w:rPr>
          <w:rFonts w:ascii="Arial" w:hAnsi="Arial" w:cs="Arial"/>
          <w:sz w:val="20"/>
        </w:rPr>
      </w:pPr>
    </w:p>
    <w:p w14:paraId="18D276FB" w14:textId="77777777" w:rsidR="00041498" w:rsidRPr="00775410" w:rsidRDefault="00041498" w:rsidP="0013665C">
      <w:pPr>
        <w:spacing w:after="0"/>
        <w:rPr>
          <w:rFonts w:ascii="Arial" w:hAnsi="Arial" w:cs="Arial"/>
          <w:sz w:val="20"/>
        </w:rPr>
      </w:pPr>
    </w:p>
    <w:sectPr w:rsidR="00041498" w:rsidRPr="00775410" w:rsidSect="00E433A4">
      <w:footerReference w:type="default" r:id="rId21"/>
      <w:type w:val="continuous"/>
      <w:pgSz w:w="11906" w:h="16838"/>
      <w:pgMar w:top="1985" w:right="1440" w:bottom="1440" w:left="1440" w:header="426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F7EA1" w14:textId="77777777" w:rsidR="00A06C97" w:rsidRDefault="00A06C97" w:rsidP="0013665C">
      <w:pPr>
        <w:spacing w:after="0" w:line="240" w:lineRule="auto"/>
      </w:pPr>
      <w:r>
        <w:separator/>
      </w:r>
    </w:p>
  </w:endnote>
  <w:endnote w:type="continuationSeparator" w:id="0">
    <w:p w14:paraId="4C502860" w14:textId="77777777" w:rsidR="00A06C97" w:rsidRDefault="00A06C97" w:rsidP="0013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C9CA5" w14:textId="77777777" w:rsidR="000D109C" w:rsidRDefault="000D109C">
    <w:pPr>
      <w:pStyle w:val="Footer"/>
      <w:jc w:val="right"/>
    </w:pPr>
  </w:p>
  <w:p w14:paraId="43122388" w14:textId="77777777" w:rsidR="001B7638" w:rsidRPr="001B7638" w:rsidRDefault="001B7638" w:rsidP="001B7638">
    <w:pPr>
      <w:pStyle w:val="Footer"/>
      <w:tabs>
        <w:tab w:val="left" w:pos="8205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55821" w14:textId="77777777" w:rsidR="004D3FA9" w:rsidRDefault="004D3FA9">
    <w:pPr>
      <w:pStyle w:val="Footer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A7D7D5" wp14:editId="1E0FC8D8">
              <wp:simplePos x="0" y="0"/>
              <wp:positionH relativeFrom="column">
                <wp:posOffset>-201295</wp:posOffset>
              </wp:positionH>
              <wp:positionV relativeFrom="paragraph">
                <wp:posOffset>-76200</wp:posOffset>
              </wp:positionV>
              <wp:extent cx="2066925" cy="21907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CE9D6E" w14:textId="77777777" w:rsidR="004D3FA9" w:rsidRPr="004D3FA9" w:rsidRDefault="004D3FA9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4D3FA9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Contractor OHS Induction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A7D7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5.85pt;margin-top:-6pt;width:162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" stroked="f">
              <v:textbox>
                <w:txbxContent>
                  <w:p w14:paraId="3CCE9D6E" w14:textId="77777777" w:rsidR="004D3FA9" w:rsidRPr="004D3FA9" w:rsidRDefault="004D3FA9">
                    <w:pP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4D3FA9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Contractor OHS Induction Handbook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="Arial" w:hAnsi="Arial" w:cs="Arial"/>
          <w:sz w:val="16"/>
          <w:szCs w:val="16"/>
        </w:rPr>
        <w:id w:val="-1571872113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r w:rsidRPr="0046523D">
          <w:rPr>
            <w:rFonts w:ascii="Arial" w:hAnsi="Arial" w:cs="Arial"/>
            <w:sz w:val="16"/>
            <w:szCs w:val="16"/>
          </w:rPr>
          <w:t xml:space="preserve">Page | </w:t>
        </w:r>
        <w:r w:rsidRPr="0046523D">
          <w:rPr>
            <w:rFonts w:ascii="Arial" w:hAnsi="Arial" w:cs="Arial"/>
            <w:sz w:val="16"/>
            <w:szCs w:val="16"/>
          </w:rPr>
          <w:fldChar w:fldCharType="begin"/>
        </w:r>
        <w:r w:rsidRPr="0046523D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46523D">
          <w:rPr>
            <w:rFonts w:ascii="Arial" w:hAnsi="Arial" w:cs="Arial"/>
            <w:sz w:val="16"/>
            <w:szCs w:val="16"/>
          </w:rPr>
          <w:fldChar w:fldCharType="separate"/>
        </w:r>
        <w:r w:rsidR="008671BC">
          <w:rPr>
            <w:rFonts w:ascii="Arial" w:hAnsi="Arial" w:cs="Arial"/>
            <w:noProof/>
            <w:sz w:val="16"/>
            <w:szCs w:val="16"/>
          </w:rPr>
          <w:t>14</w:t>
        </w:r>
        <w:r w:rsidRPr="0046523D">
          <w:rPr>
            <w:rFonts w:ascii="Arial" w:hAnsi="Arial" w:cs="Arial"/>
            <w:noProof/>
            <w:sz w:val="16"/>
            <w:szCs w:val="16"/>
          </w:rPr>
          <w:fldChar w:fldCharType="end"/>
        </w:r>
        <w:r>
          <w:t xml:space="preserve"> </w:t>
        </w:r>
      </w:sdtContent>
    </w:sdt>
  </w:p>
  <w:p w14:paraId="7DD29E0F" w14:textId="77777777" w:rsidR="008220F3" w:rsidRPr="001B7638" w:rsidRDefault="008220F3" w:rsidP="001B7638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1BE30" w14:textId="77777777" w:rsidR="00A06C97" w:rsidRDefault="00A06C97" w:rsidP="0013665C">
      <w:pPr>
        <w:spacing w:after="0" w:line="240" w:lineRule="auto"/>
      </w:pPr>
      <w:r>
        <w:separator/>
      </w:r>
    </w:p>
  </w:footnote>
  <w:footnote w:type="continuationSeparator" w:id="0">
    <w:p w14:paraId="7B185292" w14:textId="77777777" w:rsidR="00A06C97" w:rsidRDefault="00A06C97" w:rsidP="0013665C">
      <w:pPr>
        <w:spacing w:after="0" w:line="240" w:lineRule="auto"/>
      </w:pPr>
      <w:r>
        <w:continuationSeparator/>
      </w:r>
    </w:p>
  </w:footnote>
  <w:footnote w:id="1">
    <w:p w14:paraId="5E98BE5D" w14:textId="53A7B028" w:rsidR="008220F3" w:rsidRPr="00617A46" w:rsidRDefault="008220F3" w:rsidP="00972589">
      <w:pPr>
        <w:pStyle w:val="FootnoteText"/>
        <w:rPr>
          <w:rFonts w:ascii="Arial" w:hAnsi="Arial" w:cs="Arial"/>
          <w:sz w:val="16"/>
          <w:szCs w:val="16"/>
        </w:rPr>
      </w:pPr>
      <w:r w:rsidRPr="00617A46">
        <w:rPr>
          <w:rStyle w:val="FootnoteReference"/>
          <w:rFonts w:ascii="Arial" w:hAnsi="Arial" w:cs="Arial"/>
          <w:sz w:val="16"/>
          <w:szCs w:val="16"/>
        </w:rPr>
        <w:footnoteRef/>
      </w:r>
      <w:r w:rsidRPr="00617A46">
        <w:rPr>
          <w:rFonts w:ascii="Arial" w:hAnsi="Arial" w:cs="Arial"/>
          <w:sz w:val="16"/>
          <w:szCs w:val="16"/>
        </w:rPr>
        <w:t xml:space="preserve"> If the contractor is a sole trader</w:t>
      </w:r>
      <w:r w:rsidR="0059093F">
        <w:rPr>
          <w:rFonts w:ascii="Arial" w:hAnsi="Arial" w:cs="Arial"/>
          <w:sz w:val="16"/>
          <w:szCs w:val="16"/>
        </w:rPr>
        <w:t>,</w:t>
      </w:r>
      <w:r w:rsidRPr="00617A46">
        <w:rPr>
          <w:rFonts w:ascii="Arial" w:hAnsi="Arial" w:cs="Arial"/>
          <w:sz w:val="16"/>
          <w:szCs w:val="16"/>
        </w:rPr>
        <w:t xml:space="preserve"> they will not have Workers Compensation Insurance, but may have income protection. Ensure that details are supplied </w:t>
      </w:r>
      <w:r w:rsidRPr="000D109C">
        <w:rPr>
          <w:rFonts w:ascii="Arial" w:hAnsi="Arial" w:cs="Arial"/>
          <w:sz w:val="16"/>
          <w:szCs w:val="16"/>
        </w:rPr>
        <w:t>to ---------- School/College.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7CA7"/>
    <w:multiLevelType w:val="hybridMultilevel"/>
    <w:tmpl w:val="AA4EF2D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4072DBB"/>
    <w:multiLevelType w:val="hybridMultilevel"/>
    <w:tmpl w:val="4CA028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8749E"/>
    <w:multiLevelType w:val="hybridMultilevel"/>
    <w:tmpl w:val="2CBC9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12E7C"/>
    <w:multiLevelType w:val="hybridMultilevel"/>
    <w:tmpl w:val="66FC372A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C1409B8"/>
    <w:multiLevelType w:val="multilevel"/>
    <w:tmpl w:val="A518000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9E35EC"/>
    <w:multiLevelType w:val="hybridMultilevel"/>
    <w:tmpl w:val="B3FEC5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F7EEC"/>
    <w:multiLevelType w:val="hybridMultilevel"/>
    <w:tmpl w:val="5874AB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7798E"/>
    <w:multiLevelType w:val="hybridMultilevel"/>
    <w:tmpl w:val="376EF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46E5A"/>
    <w:multiLevelType w:val="hybridMultilevel"/>
    <w:tmpl w:val="754C80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D50E8"/>
    <w:multiLevelType w:val="hybridMultilevel"/>
    <w:tmpl w:val="4BDC9B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E08C3"/>
    <w:multiLevelType w:val="hybridMultilevel"/>
    <w:tmpl w:val="20AA84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F644F"/>
    <w:multiLevelType w:val="hybridMultilevel"/>
    <w:tmpl w:val="D1764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25941"/>
    <w:multiLevelType w:val="hybridMultilevel"/>
    <w:tmpl w:val="C40A33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357BD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2C642C1"/>
    <w:multiLevelType w:val="hybridMultilevel"/>
    <w:tmpl w:val="6A469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75688"/>
    <w:multiLevelType w:val="multilevel"/>
    <w:tmpl w:val="8488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C34468"/>
    <w:multiLevelType w:val="hybridMultilevel"/>
    <w:tmpl w:val="39B67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94EB4"/>
    <w:multiLevelType w:val="multilevel"/>
    <w:tmpl w:val="A518000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5D45E8"/>
    <w:multiLevelType w:val="hybridMultilevel"/>
    <w:tmpl w:val="4160919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36FCA"/>
    <w:multiLevelType w:val="hybridMultilevel"/>
    <w:tmpl w:val="6772EC7E"/>
    <w:lvl w:ilvl="0" w:tplc="DEA4CF06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8674F"/>
    <w:multiLevelType w:val="hybridMultilevel"/>
    <w:tmpl w:val="E272E0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BCC44E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F1FA6"/>
    <w:multiLevelType w:val="multilevel"/>
    <w:tmpl w:val="967A35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D5F6938"/>
    <w:multiLevelType w:val="hybridMultilevel"/>
    <w:tmpl w:val="491649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B5C56"/>
    <w:multiLevelType w:val="hybridMultilevel"/>
    <w:tmpl w:val="47A280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C7375"/>
    <w:multiLevelType w:val="hybridMultilevel"/>
    <w:tmpl w:val="5116152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16B50"/>
    <w:multiLevelType w:val="hybridMultilevel"/>
    <w:tmpl w:val="6A7C88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D587C"/>
    <w:multiLevelType w:val="hybridMultilevel"/>
    <w:tmpl w:val="A4C234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EC9BE8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E373C"/>
    <w:multiLevelType w:val="hybridMultilevel"/>
    <w:tmpl w:val="4ED01B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7F6266"/>
    <w:multiLevelType w:val="hybridMultilevel"/>
    <w:tmpl w:val="509A9DB0"/>
    <w:lvl w:ilvl="0" w:tplc="183CF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245E4"/>
    <w:multiLevelType w:val="hybridMultilevel"/>
    <w:tmpl w:val="D5E8B0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C455C"/>
    <w:multiLevelType w:val="hybridMultilevel"/>
    <w:tmpl w:val="F0E4F4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B5A92"/>
    <w:multiLevelType w:val="multilevel"/>
    <w:tmpl w:val="967A35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7BF256B"/>
    <w:multiLevelType w:val="hybridMultilevel"/>
    <w:tmpl w:val="E5184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F7D13"/>
    <w:multiLevelType w:val="multilevel"/>
    <w:tmpl w:val="A518000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B36912"/>
    <w:multiLevelType w:val="hybridMultilevel"/>
    <w:tmpl w:val="3FF4DF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49982">
    <w:abstractNumId w:val="30"/>
  </w:num>
  <w:num w:numId="2" w16cid:durableId="1540126011">
    <w:abstractNumId w:val="6"/>
  </w:num>
  <w:num w:numId="3" w16cid:durableId="1621296878">
    <w:abstractNumId w:val="26"/>
  </w:num>
  <w:num w:numId="4" w16cid:durableId="2057507656">
    <w:abstractNumId w:val="9"/>
  </w:num>
  <w:num w:numId="5" w16cid:durableId="169806744">
    <w:abstractNumId w:val="25"/>
  </w:num>
  <w:num w:numId="6" w16cid:durableId="1821850016">
    <w:abstractNumId w:val="20"/>
  </w:num>
  <w:num w:numId="7" w16cid:durableId="184370513">
    <w:abstractNumId w:val="11"/>
  </w:num>
  <w:num w:numId="8" w16cid:durableId="317392528">
    <w:abstractNumId w:val="16"/>
  </w:num>
  <w:num w:numId="9" w16cid:durableId="1496802742">
    <w:abstractNumId w:val="29"/>
  </w:num>
  <w:num w:numId="10" w16cid:durableId="350187441">
    <w:abstractNumId w:val="14"/>
  </w:num>
  <w:num w:numId="11" w16cid:durableId="182402873">
    <w:abstractNumId w:val="13"/>
  </w:num>
  <w:num w:numId="12" w16cid:durableId="2075200600">
    <w:abstractNumId w:val="10"/>
  </w:num>
  <w:num w:numId="13" w16cid:durableId="2049135132">
    <w:abstractNumId w:val="15"/>
  </w:num>
  <w:num w:numId="14" w16cid:durableId="404230277">
    <w:abstractNumId w:val="33"/>
  </w:num>
  <w:num w:numId="15" w16cid:durableId="1254588125">
    <w:abstractNumId w:val="17"/>
  </w:num>
  <w:num w:numId="16" w16cid:durableId="1702626308">
    <w:abstractNumId w:val="4"/>
  </w:num>
  <w:num w:numId="17" w16cid:durableId="454831824">
    <w:abstractNumId w:val="19"/>
  </w:num>
  <w:num w:numId="18" w16cid:durableId="1399130188">
    <w:abstractNumId w:val="8"/>
  </w:num>
  <w:num w:numId="19" w16cid:durableId="1420524415">
    <w:abstractNumId w:val="31"/>
  </w:num>
  <w:num w:numId="20" w16cid:durableId="1346443814">
    <w:abstractNumId w:val="21"/>
  </w:num>
  <w:num w:numId="21" w16cid:durableId="741416240">
    <w:abstractNumId w:val="34"/>
  </w:num>
  <w:num w:numId="22" w16cid:durableId="352610286">
    <w:abstractNumId w:val="22"/>
  </w:num>
  <w:num w:numId="23" w16cid:durableId="442843967">
    <w:abstractNumId w:val="24"/>
  </w:num>
  <w:num w:numId="24" w16cid:durableId="725377863">
    <w:abstractNumId w:val="18"/>
  </w:num>
  <w:num w:numId="25" w16cid:durableId="2089577626">
    <w:abstractNumId w:val="32"/>
  </w:num>
  <w:num w:numId="26" w16cid:durableId="292836386">
    <w:abstractNumId w:val="5"/>
  </w:num>
  <w:num w:numId="27" w16cid:durableId="2114783127">
    <w:abstractNumId w:val="2"/>
  </w:num>
  <w:num w:numId="28" w16cid:durableId="1211841333">
    <w:abstractNumId w:val="23"/>
  </w:num>
  <w:num w:numId="29" w16cid:durableId="744689225">
    <w:abstractNumId w:val="1"/>
  </w:num>
  <w:num w:numId="30" w16cid:durableId="113137186">
    <w:abstractNumId w:val="28"/>
  </w:num>
  <w:num w:numId="31" w16cid:durableId="5449961">
    <w:abstractNumId w:val="0"/>
  </w:num>
  <w:num w:numId="32" w16cid:durableId="1985576551">
    <w:abstractNumId w:val="7"/>
  </w:num>
  <w:num w:numId="33" w16cid:durableId="210044254">
    <w:abstractNumId w:val="27"/>
  </w:num>
  <w:num w:numId="34" w16cid:durableId="1736782023">
    <w:abstractNumId w:val="3"/>
  </w:num>
  <w:num w:numId="35" w16cid:durableId="19040230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EDD"/>
    <w:rsid w:val="00011574"/>
    <w:rsid w:val="00013983"/>
    <w:rsid w:val="00013F4D"/>
    <w:rsid w:val="00022517"/>
    <w:rsid w:val="000276C0"/>
    <w:rsid w:val="0003180C"/>
    <w:rsid w:val="00041498"/>
    <w:rsid w:val="00042004"/>
    <w:rsid w:val="000438FB"/>
    <w:rsid w:val="00044EF5"/>
    <w:rsid w:val="00045A2F"/>
    <w:rsid w:val="000573E8"/>
    <w:rsid w:val="000657D4"/>
    <w:rsid w:val="000767F4"/>
    <w:rsid w:val="000913BB"/>
    <w:rsid w:val="000A36C1"/>
    <w:rsid w:val="000A4BD7"/>
    <w:rsid w:val="000B1D91"/>
    <w:rsid w:val="000C2D06"/>
    <w:rsid w:val="000D109C"/>
    <w:rsid w:val="000D271D"/>
    <w:rsid w:val="000D5EA9"/>
    <w:rsid w:val="000E5D45"/>
    <w:rsid w:val="000F4081"/>
    <w:rsid w:val="00101CE6"/>
    <w:rsid w:val="001034FC"/>
    <w:rsid w:val="001106D6"/>
    <w:rsid w:val="00131996"/>
    <w:rsid w:val="00131BAD"/>
    <w:rsid w:val="0013665C"/>
    <w:rsid w:val="00144A41"/>
    <w:rsid w:val="00147BBA"/>
    <w:rsid w:val="0015351D"/>
    <w:rsid w:val="00161F5B"/>
    <w:rsid w:val="00186B95"/>
    <w:rsid w:val="00187DE2"/>
    <w:rsid w:val="001A509E"/>
    <w:rsid w:val="001A5E77"/>
    <w:rsid w:val="001A6566"/>
    <w:rsid w:val="001B7638"/>
    <w:rsid w:val="001C0B8E"/>
    <w:rsid w:val="001F30C5"/>
    <w:rsid w:val="001F439E"/>
    <w:rsid w:val="00221CA3"/>
    <w:rsid w:val="00264124"/>
    <w:rsid w:val="002718ED"/>
    <w:rsid w:val="002807BA"/>
    <w:rsid w:val="0029552B"/>
    <w:rsid w:val="0029591F"/>
    <w:rsid w:val="002A1779"/>
    <w:rsid w:val="002A7DF4"/>
    <w:rsid w:val="002B27B3"/>
    <w:rsid w:val="002B2FEA"/>
    <w:rsid w:val="002B4BB6"/>
    <w:rsid w:val="002C4F56"/>
    <w:rsid w:val="002C5A78"/>
    <w:rsid w:val="002D343F"/>
    <w:rsid w:val="002E544F"/>
    <w:rsid w:val="002E61E5"/>
    <w:rsid w:val="002E6EA0"/>
    <w:rsid w:val="00300D9F"/>
    <w:rsid w:val="00306FF2"/>
    <w:rsid w:val="00314554"/>
    <w:rsid w:val="00316FA8"/>
    <w:rsid w:val="00325927"/>
    <w:rsid w:val="00346F18"/>
    <w:rsid w:val="003514C3"/>
    <w:rsid w:val="0036435C"/>
    <w:rsid w:val="0038163C"/>
    <w:rsid w:val="00391C7C"/>
    <w:rsid w:val="00391F5B"/>
    <w:rsid w:val="00394603"/>
    <w:rsid w:val="003A4500"/>
    <w:rsid w:val="003C5937"/>
    <w:rsid w:val="003F732F"/>
    <w:rsid w:val="003F7D13"/>
    <w:rsid w:val="004025BD"/>
    <w:rsid w:val="0043130D"/>
    <w:rsid w:val="00435B29"/>
    <w:rsid w:val="004422C8"/>
    <w:rsid w:val="0046523D"/>
    <w:rsid w:val="004A264B"/>
    <w:rsid w:val="004A6ABB"/>
    <w:rsid w:val="004B50C6"/>
    <w:rsid w:val="004C0E14"/>
    <w:rsid w:val="004D3EDD"/>
    <w:rsid w:val="004D3FA9"/>
    <w:rsid w:val="004E64AD"/>
    <w:rsid w:val="004F3464"/>
    <w:rsid w:val="005043FB"/>
    <w:rsid w:val="00512AF1"/>
    <w:rsid w:val="0051411C"/>
    <w:rsid w:val="005157C0"/>
    <w:rsid w:val="00543870"/>
    <w:rsid w:val="00550045"/>
    <w:rsid w:val="00556B65"/>
    <w:rsid w:val="005757A7"/>
    <w:rsid w:val="00577819"/>
    <w:rsid w:val="00583D5B"/>
    <w:rsid w:val="005875F5"/>
    <w:rsid w:val="0059093F"/>
    <w:rsid w:val="005B7D16"/>
    <w:rsid w:val="005C025B"/>
    <w:rsid w:val="005C0693"/>
    <w:rsid w:val="005C4AE0"/>
    <w:rsid w:val="005E623A"/>
    <w:rsid w:val="005F406A"/>
    <w:rsid w:val="00617A46"/>
    <w:rsid w:val="00621510"/>
    <w:rsid w:val="00626C3B"/>
    <w:rsid w:val="00627C5F"/>
    <w:rsid w:val="00654B34"/>
    <w:rsid w:val="00664CF4"/>
    <w:rsid w:val="006673A3"/>
    <w:rsid w:val="0067665F"/>
    <w:rsid w:val="00685B7C"/>
    <w:rsid w:val="006861E2"/>
    <w:rsid w:val="006B6DBB"/>
    <w:rsid w:val="0071016E"/>
    <w:rsid w:val="00720555"/>
    <w:rsid w:val="00740828"/>
    <w:rsid w:val="00745F85"/>
    <w:rsid w:val="00775410"/>
    <w:rsid w:val="007B077B"/>
    <w:rsid w:val="007C1915"/>
    <w:rsid w:val="007C47FB"/>
    <w:rsid w:val="007C5781"/>
    <w:rsid w:val="007F311A"/>
    <w:rsid w:val="007F582A"/>
    <w:rsid w:val="00807DE0"/>
    <w:rsid w:val="008220F3"/>
    <w:rsid w:val="00837949"/>
    <w:rsid w:val="008569F8"/>
    <w:rsid w:val="008671BC"/>
    <w:rsid w:val="008967BD"/>
    <w:rsid w:val="008A5ED0"/>
    <w:rsid w:val="008B6511"/>
    <w:rsid w:val="008D3935"/>
    <w:rsid w:val="008D4F92"/>
    <w:rsid w:val="008E1222"/>
    <w:rsid w:val="008E4103"/>
    <w:rsid w:val="008F2E4E"/>
    <w:rsid w:val="00903A5E"/>
    <w:rsid w:val="009174EA"/>
    <w:rsid w:val="00917A5A"/>
    <w:rsid w:val="00924D86"/>
    <w:rsid w:val="00953BC0"/>
    <w:rsid w:val="00961669"/>
    <w:rsid w:val="009628DB"/>
    <w:rsid w:val="00972589"/>
    <w:rsid w:val="00991DF6"/>
    <w:rsid w:val="009C0EF6"/>
    <w:rsid w:val="009C272A"/>
    <w:rsid w:val="009D03EF"/>
    <w:rsid w:val="009E5822"/>
    <w:rsid w:val="009E7BE9"/>
    <w:rsid w:val="00A06C97"/>
    <w:rsid w:val="00A2136D"/>
    <w:rsid w:val="00A338E6"/>
    <w:rsid w:val="00A37093"/>
    <w:rsid w:val="00A460D1"/>
    <w:rsid w:val="00A50374"/>
    <w:rsid w:val="00A75FDD"/>
    <w:rsid w:val="00A90453"/>
    <w:rsid w:val="00A9136B"/>
    <w:rsid w:val="00A96022"/>
    <w:rsid w:val="00AC02B3"/>
    <w:rsid w:val="00AC03B5"/>
    <w:rsid w:val="00AD06AD"/>
    <w:rsid w:val="00AD42A5"/>
    <w:rsid w:val="00AE6EEB"/>
    <w:rsid w:val="00B10499"/>
    <w:rsid w:val="00B11416"/>
    <w:rsid w:val="00B33D61"/>
    <w:rsid w:val="00B5185C"/>
    <w:rsid w:val="00B5709A"/>
    <w:rsid w:val="00B73D18"/>
    <w:rsid w:val="00B7475A"/>
    <w:rsid w:val="00B77F6D"/>
    <w:rsid w:val="00B92763"/>
    <w:rsid w:val="00B92C1F"/>
    <w:rsid w:val="00BB3D65"/>
    <w:rsid w:val="00BD2239"/>
    <w:rsid w:val="00BD6FFC"/>
    <w:rsid w:val="00BF00AE"/>
    <w:rsid w:val="00BF08DC"/>
    <w:rsid w:val="00C05B95"/>
    <w:rsid w:val="00C60926"/>
    <w:rsid w:val="00C62196"/>
    <w:rsid w:val="00C71BFF"/>
    <w:rsid w:val="00C766A4"/>
    <w:rsid w:val="00C953E5"/>
    <w:rsid w:val="00C96284"/>
    <w:rsid w:val="00CA26E5"/>
    <w:rsid w:val="00CC618E"/>
    <w:rsid w:val="00CD4874"/>
    <w:rsid w:val="00CD770A"/>
    <w:rsid w:val="00CE5A35"/>
    <w:rsid w:val="00CF246A"/>
    <w:rsid w:val="00CF71C7"/>
    <w:rsid w:val="00D02343"/>
    <w:rsid w:val="00D20EBD"/>
    <w:rsid w:val="00D26223"/>
    <w:rsid w:val="00D26AD3"/>
    <w:rsid w:val="00D56E3A"/>
    <w:rsid w:val="00D815EE"/>
    <w:rsid w:val="00D82D81"/>
    <w:rsid w:val="00D96A86"/>
    <w:rsid w:val="00DB1838"/>
    <w:rsid w:val="00DB503D"/>
    <w:rsid w:val="00DB5ACE"/>
    <w:rsid w:val="00DC003F"/>
    <w:rsid w:val="00DC1A9E"/>
    <w:rsid w:val="00DC6E43"/>
    <w:rsid w:val="00E35193"/>
    <w:rsid w:val="00E42178"/>
    <w:rsid w:val="00E433A4"/>
    <w:rsid w:val="00E5286A"/>
    <w:rsid w:val="00E550FF"/>
    <w:rsid w:val="00E60071"/>
    <w:rsid w:val="00E644AE"/>
    <w:rsid w:val="00E67C8F"/>
    <w:rsid w:val="00E831B9"/>
    <w:rsid w:val="00E925F2"/>
    <w:rsid w:val="00EA0E9C"/>
    <w:rsid w:val="00EA1066"/>
    <w:rsid w:val="00EA29F3"/>
    <w:rsid w:val="00EB2857"/>
    <w:rsid w:val="00EB40C7"/>
    <w:rsid w:val="00EB627F"/>
    <w:rsid w:val="00EB7381"/>
    <w:rsid w:val="00EC75EC"/>
    <w:rsid w:val="00ED0052"/>
    <w:rsid w:val="00EF5751"/>
    <w:rsid w:val="00F00FB8"/>
    <w:rsid w:val="00F02F32"/>
    <w:rsid w:val="00F106C4"/>
    <w:rsid w:val="00F12F9E"/>
    <w:rsid w:val="00F13B86"/>
    <w:rsid w:val="00F208C6"/>
    <w:rsid w:val="00F215D5"/>
    <w:rsid w:val="00F52F63"/>
    <w:rsid w:val="00F537F4"/>
    <w:rsid w:val="00F64547"/>
    <w:rsid w:val="00F76370"/>
    <w:rsid w:val="00FA269F"/>
    <w:rsid w:val="00FA69B1"/>
    <w:rsid w:val="00FB06B7"/>
    <w:rsid w:val="00FB0FA0"/>
    <w:rsid w:val="00FE17CC"/>
    <w:rsid w:val="00FE2716"/>
    <w:rsid w:val="00FE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419FE"/>
  <w15:docId w15:val="{96EAFB8C-88A4-4833-AB99-8F4A4D84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1498"/>
    <w:pPr>
      <w:spacing w:before="240" w:after="120" w:line="240" w:lineRule="auto"/>
      <w:outlineLvl w:val="0"/>
    </w:pPr>
    <w:rPr>
      <w:rFonts w:ascii="Arial" w:eastAsia="MS Mincho" w:hAnsi="Arial" w:cs="Cambria"/>
      <w:b/>
      <w:color w:val="004EA8"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1498"/>
    <w:pPr>
      <w:keepNext/>
      <w:keepLines/>
      <w:spacing w:before="240" w:after="120" w:line="240" w:lineRule="atLeast"/>
      <w:outlineLvl w:val="1"/>
    </w:pPr>
    <w:rPr>
      <w:rFonts w:ascii="Arial" w:eastAsia="MS Gothic" w:hAnsi="Arial" w:cs="Times New Roman"/>
      <w:b/>
      <w:bCs/>
      <w:caps/>
      <w:color w:val="004EA8"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51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498"/>
    <w:rPr>
      <w:rFonts w:ascii="Arial" w:eastAsia="MS Mincho" w:hAnsi="Arial" w:cs="Cambria"/>
      <w:b/>
      <w:color w:val="004EA8"/>
      <w:sz w:val="36"/>
      <w:szCs w:val="36"/>
      <w:lang w:val="en-US"/>
    </w:rPr>
  </w:style>
  <w:style w:type="table" w:styleId="TableGrid">
    <w:name w:val="Table Grid"/>
    <w:basedOn w:val="TableNormal"/>
    <w:uiPriority w:val="59"/>
    <w:rsid w:val="004D3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F40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4081"/>
    <w:rPr>
      <w:rFonts w:eastAsiaTheme="majorEastAsia" w:cstheme="majorBidi"/>
      <w:b/>
      <w:color w:val="1F497D" w:themeColor="text2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4D3EDD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ED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17A46"/>
    <w:pPr>
      <w:tabs>
        <w:tab w:val="right" w:leader="dot" w:pos="9016"/>
      </w:tabs>
      <w:spacing w:after="100"/>
    </w:pPr>
    <w:rPr>
      <w:rFonts w:ascii="Arial" w:hAnsi="Arial" w:cs="Arial"/>
      <w:b/>
      <w:noProof/>
      <w:color w:val="004EA8"/>
      <w:sz w:val="24"/>
    </w:rPr>
  </w:style>
  <w:style w:type="character" w:styleId="Hyperlink">
    <w:name w:val="Hyperlink"/>
    <w:basedOn w:val="DefaultParagraphFont"/>
    <w:uiPriority w:val="99"/>
    <w:unhideWhenUsed/>
    <w:rsid w:val="004D3E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EDD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8B6511"/>
    <w:pPr>
      <w:tabs>
        <w:tab w:val="right" w:leader="dot" w:pos="9016"/>
      </w:tabs>
      <w:spacing w:after="100"/>
    </w:pPr>
    <w:rPr>
      <w:b/>
      <w:noProof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41498"/>
    <w:rPr>
      <w:rFonts w:ascii="Arial" w:eastAsia="MS Gothic" w:hAnsi="Arial" w:cs="Times New Roman"/>
      <w:b/>
      <w:bCs/>
      <w:caps/>
      <w:color w:val="004EA8"/>
      <w:sz w:val="20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B6511"/>
    <w:pPr>
      <w:tabs>
        <w:tab w:val="right" w:leader="dot" w:pos="9016"/>
      </w:tabs>
      <w:spacing w:after="100"/>
      <w:ind w:left="567"/>
    </w:pPr>
    <w:rPr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5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LightShading-Accent1">
    <w:name w:val="Light Shading Accent 1"/>
    <w:basedOn w:val="TableNormal"/>
    <w:uiPriority w:val="60"/>
    <w:rsid w:val="0072055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72055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EB40C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36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65C"/>
  </w:style>
  <w:style w:type="paragraph" w:styleId="Footer">
    <w:name w:val="footer"/>
    <w:basedOn w:val="Normal"/>
    <w:link w:val="FooterChar"/>
    <w:uiPriority w:val="99"/>
    <w:unhideWhenUsed/>
    <w:rsid w:val="00136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65C"/>
  </w:style>
  <w:style w:type="character" w:styleId="CommentReference">
    <w:name w:val="annotation reference"/>
    <w:basedOn w:val="DefaultParagraphFont"/>
    <w:uiPriority w:val="99"/>
    <w:semiHidden/>
    <w:unhideWhenUsed/>
    <w:rsid w:val="00972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5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5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5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2589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72589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258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72589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C4F56"/>
    <w:rPr>
      <w:color w:val="808080"/>
    </w:rPr>
  </w:style>
  <w:style w:type="paragraph" w:customStyle="1" w:styleId="RecipientAddress">
    <w:name w:val="Recipient Address"/>
    <w:basedOn w:val="Normal"/>
    <w:rsid w:val="002C4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CF71C7"/>
    <w:pPr>
      <w:spacing w:before="100" w:beforeAutospacing="1" w:after="137" w:line="343" w:lineRule="atLeast"/>
    </w:pPr>
    <w:rPr>
      <w:rFonts w:ascii="Times New Roman" w:eastAsia="Times New Roman" w:hAnsi="Times New Roman" w:cs="Times New Roman"/>
      <w:sz w:val="34"/>
      <w:szCs w:val="3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12AF1"/>
    <w:rPr>
      <w:color w:val="800080" w:themeColor="followedHyperlink"/>
      <w:u w:val="single"/>
    </w:rPr>
  </w:style>
  <w:style w:type="paragraph" w:customStyle="1" w:styleId="FormName">
    <w:name w:val="FormName"/>
    <w:link w:val="FormNameChar"/>
    <w:qFormat/>
    <w:rsid w:val="000913BB"/>
    <w:pPr>
      <w:spacing w:after="60" w:line="240" w:lineRule="auto"/>
      <w:jc w:val="right"/>
    </w:pPr>
    <w:rPr>
      <w:rFonts w:ascii="Arial" w:hAnsi="Arial" w:cs="Arial"/>
      <w:b/>
      <w:noProof/>
      <w:color w:val="004EA8"/>
      <w:sz w:val="24"/>
      <w:szCs w:val="24"/>
      <w:lang w:eastAsia="en-AU"/>
    </w:rPr>
  </w:style>
  <w:style w:type="character" w:customStyle="1" w:styleId="FormNameChar">
    <w:name w:val="FormName Char"/>
    <w:basedOn w:val="DefaultParagraphFont"/>
    <w:link w:val="FormName"/>
    <w:rsid w:val="000913BB"/>
    <w:rPr>
      <w:rFonts w:ascii="Arial" w:hAnsi="Arial" w:cs="Arial"/>
      <w:b/>
      <w:noProof/>
      <w:color w:val="004EA8"/>
      <w:sz w:val="24"/>
      <w:szCs w:val="24"/>
      <w:lang w:eastAsia="en-AU"/>
    </w:rPr>
  </w:style>
  <w:style w:type="paragraph" w:customStyle="1" w:styleId="ESHeading2">
    <w:name w:val="ES_Heading 2"/>
    <w:basedOn w:val="Heading1"/>
    <w:qFormat/>
    <w:rsid w:val="00CD770A"/>
    <w:pPr>
      <w:keepNext/>
      <w:keepLines/>
      <w:spacing w:line="240" w:lineRule="atLeast"/>
      <w:outlineLvl w:val="1"/>
    </w:pPr>
    <w:rPr>
      <w:rFonts w:eastAsiaTheme="majorEastAsia" w:cstheme="majorBidi"/>
      <w:bCs/>
      <w:caps/>
      <w:sz w:val="20"/>
      <w:szCs w:val="20"/>
    </w:rPr>
  </w:style>
  <w:style w:type="paragraph" w:customStyle="1" w:styleId="ESBodyText">
    <w:name w:val="ES_Body Text"/>
    <w:basedOn w:val="Normal"/>
    <w:qFormat/>
    <w:rsid w:val="001B7638"/>
    <w:pPr>
      <w:spacing w:after="120" w:line="240" w:lineRule="atLeast"/>
    </w:pPr>
    <w:rPr>
      <w:rFonts w:ascii="Arial" w:eastAsiaTheme="minorEastAsia" w:hAnsi="Arial" w:cs="Arial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87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9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4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2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7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8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2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0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96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7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46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94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mailto:info@energysafe.vic.gov.a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1100.com.au/wp-content/uploads/2017/01/DBYD-Victorian-Service-Guidelines.pd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2.education.vic.gov.au/pal/contractor-ohs-management/procedure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9B70A-8986-4F5E-BA17-DE97E4E91635}"/>
      </w:docPartPr>
      <w:docPartBody>
        <w:p w:rsidR="005532F4" w:rsidRDefault="005532F4">
          <w:r w:rsidRPr="00952E09">
            <w:rPr>
              <w:rStyle w:val="PlaceholderText"/>
            </w:rPr>
            <w:t>Click here to enter a date.</w:t>
          </w:r>
        </w:p>
      </w:docPartBody>
    </w:docPart>
    <w:docPart>
      <w:docPartPr>
        <w:name w:val="B974926F4745472D8474FB4E12139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135BC-3232-4B53-A5DA-4E1CC2155BD4}"/>
      </w:docPartPr>
      <w:docPartBody>
        <w:p w:rsidR="00295800" w:rsidRDefault="00295800" w:rsidP="00295800">
          <w:pPr>
            <w:pStyle w:val="B974926F4745472D8474FB4E12139781"/>
          </w:pPr>
          <w:r w:rsidRPr="00952E0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2F4"/>
    <w:rsid w:val="0011168B"/>
    <w:rsid w:val="001B51A4"/>
    <w:rsid w:val="00243A85"/>
    <w:rsid w:val="00253848"/>
    <w:rsid w:val="00295800"/>
    <w:rsid w:val="002A7DF4"/>
    <w:rsid w:val="003A624C"/>
    <w:rsid w:val="003D039A"/>
    <w:rsid w:val="003D2153"/>
    <w:rsid w:val="005532F4"/>
    <w:rsid w:val="007E762E"/>
    <w:rsid w:val="00815B1A"/>
    <w:rsid w:val="00855B2D"/>
    <w:rsid w:val="00A57EB9"/>
    <w:rsid w:val="00B02DA3"/>
    <w:rsid w:val="00C77DDB"/>
    <w:rsid w:val="00DF1B4B"/>
    <w:rsid w:val="00FE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5800"/>
    <w:rPr>
      <w:color w:val="808080"/>
    </w:rPr>
  </w:style>
  <w:style w:type="paragraph" w:customStyle="1" w:styleId="B974926F4745472D8474FB4E12139781">
    <w:name w:val="B974926F4745472D8474FB4E12139781"/>
    <w:rsid w:val="002958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B55670BA5C76BC428088DD3B316F98C8" ma:contentTypeVersion="7" ma:contentTypeDescription="WebCM Documents Content Type" ma:contentTypeScope="" ma:versionID="14c9fc68e8c463b2710d985b178a3ce0">
  <xsd:schema xmlns:xsd="http://www.w3.org/2001/XMLSchema" xmlns:xs="http://www.w3.org/2001/XMLSchema" xmlns:p="http://schemas.microsoft.com/office/2006/metadata/properties" xmlns:ns1="http://schemas.microsoft.com/sharepoint/v3" xmlns:ns2="cb9114c1-daad-44dd-acad-30f4246641f2" xmlns:ns3="84571637-c7f9-44a1-95b1-d459eb7afb4e" targetNamespace="http://schemas.microsoft.com/office/2006/metadata/properties" ma:root="true" ma:fieldsID="92611ae35cd86dc196bc08a49dafc3f0" ns1:_="" ns2:_="" ns3:_="">
    <xsd:import namespace="http://schemas.microsoft.com/sharepoint/v3"/>
    <xsd:import namespace="cb9114c1-daad-44dd-acad-30f4246641f2"/>
    <xsd:import namespace="84571637-c7f9-44a1-95b1-d459eb7afb4e"/>
    <xsd:element name="properties">
      <xsd:complexType>
        <xsd:sequence>
          <xsd:element name="documentManagement">
            <xsd:complexType>
              <xsd:all>
                <xsd:element ref="ns1:DEECD_Description"/>
                <xsd:element ref="ns1:DEECD_Publisher" minOccurs="0"/>
                <xsd:element ref="ns1:DEECD_Keywords" minOccurs="0"/>
                <xsd:element ref="ns1:DEECD_Expired" minOccurs="0"/>
                <xsd:element ref="ns1:PublishingStartDate" minOccurs="0"/>
                <xsd:element ref="ns1:PublishingExpirationDate" minOccurs="0"/>
                <xsd:element ref="ns2:TaxCatchAll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pfad5814e62747ed9f131defefc62da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description="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71637-c7f9-44a1-95b1-d459eb7afb4e" elementFormDefault="qualified">
    <xsd:import namespace="http://schemas.microsoft.com/office/2006/documentManagement/types"/>
    <xsd:import namespace="http://schemas.microsoft.com/office/infopath/2007/PartnerControls"/>
    <xsd:element name="a319977fc8504e09982f090ae1d7c602" ma:index="19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-1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ad5814e62747ed9f131defefc62dac" ma:index="22" nillable="true" ma:taxonomy="true" ma:internalName="pfad5814e62747ed9f131defefc62dac" ma:taxonomyFieldName="DEECD_SubjectCategory" ma:displayName="Subject Category" ma:readOnly="false" ma:default="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Principals</TermName>
          <TermId xmlns="http://schemas.microsoft.com/office/infopath/2007/PartnerControls">a4f56333-bce8-49bd-95df-bc27ddd10ec3</TermId>
        </TermInfo>
      </Terms>
    </b1688cb4a3a940449dc8286705012a42>
    <pfad5814e62747ed9f131defefc62dac xmlns="84571637-c7f9-44a1-95b1-d459eb7afb4e">
      <Terms xmlns="http://schemas.microsoft.com/office/infopath/2007/PartnerControls"/>
    </pfad5814e62747ed9f131defefc62dac>
    <ofbb8b9a280a423a91cf717fb81349cd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HRWeb</TermName>
          <TermId xmlns="http://schemas.microsoft.com/office/infopath/2007/PartnerControls">4e014723-a4da-42a2-b679-c90ea77e3371</TermId>
        </TermInfo>
      </Terms>
    </ofbb8b9a280a423a91cf717fb81349cd>
    <DEECD_Publisher xmlns="http://schemas.microsoft.com/sharepoint/v3">Department of Education and Training</DEECD_Publisher>
    <TaxCatchAll xmlns="cb9114c1-daad-44dd-acad-30f4246641f2">
      <Value>118</Value>
      <Value>115</Value>
      <Value>120</Value>
    </TaxCatchAll>
    <DEECD_Expired xmlns="http://schemas.microsoft.com/sharepoint/v3">false</DEECD_Expired>
    <DEECD_Keywords xmlns="http://schemas.microsoft.com/sharepoint/v3">ohs, safety, oh&amp;S, wellbeing, contractor, employee, induction, requirement, </DEECD_Keywords>
    <PublishingExpirationDate xmlns="http://schemas.microsoft.com/sharepoint/v3" xsi:nil="true"/>
    <a319977fc8504e09982f090ae1d7c602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82a2edb4-a4c4-40b1-b05a-5fe52d42e4c4</TermId>
        </TermInfo>
      </Terms>
    </a319977fc8504e09982f090ae1d7c602>
    <DEECD_Description xmlns="http://schemas.microsoft.com/sharepoint/v3">Aid in assisting DET workplaces to induct contractors on site</DEECD_Description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0387C3-52B0-4194-9D92-1C15EC2293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B5F063-3E7E-4180-9620-662E09A3D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114c1-daad-44dd-acad-30f4246641f2"/>
    <ds:schemaRef ds:uri="84571637-c7f9-44a1-95b1-d459eb7af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3F42D2-43A3-4185-B0D3-4E7E68883522}">
  <ds:schemaRefs>
    <ds:schemaRef ds:uri="http://schemas.microsoft.com/office/2006/metadata/properties"/>
    <ds:schemaRef ds:uri="http://schemas.microsoft.com/office/infopath/2007/PartnerControls"/>
    <ds:schemaRef ds:uri="84571637-c7f9-44a1-95b1-d459eb7afb4e"/>
    <ds:schemaRef ds:uri="http://schemas.microsoft.com/sharepoint/v3"/>
    <ds:schemaRef ds:uri="cb9114c1-daad-44dd-acad-30f4246641f2"/>
  </ds:schemaRefs>
</ds:datastoreItem>
</file>

<file path=customXml/itemProps4.xml><?xml version="1.0" encoding="utf-8"?>
<ds:datastoreItem xmlns:ds="http://schemas.openxmlformats.org/officeDocument/2006/customXml" ds:itemID="{9B6A79ED-25ED-48E4-A9E2-3DD8A57D96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2171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Contractor OHS Induction Handbook</vt:lpstr>
    </vt:vector>
  </TitlesOfParts>
  <Company>Marsh &amp; McLennan Companies</Company>
  <LinksUpToDate>false</LinksUpToDate>
  <CharactersWithSpaces>14517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Contractor OHS Induction Handbook</dc:title>
  <dc:creator>jhemin01</dc:creator>
  <cp:lastModifiedBy>Amie Timewell</cp:lastModifiedBy>
  <cp:revision>2</cp:revision>
  <cp:lastPrinted>2018-06-25T07:26:00Z</cp:lastPrinted>
  <dcterms:created xsi:type="dcterms:W3CDTF">2025-02-04T22:53:00Z</dcterms:created>
  <dcterms:modified xsi:type="dcterms:W3CDTF">2025-02-04T22:53:00Z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120;#HRWeb|4e014723-a4da-42a2-b679-c90ea77e3371</vt:lpwstr>
  </property>
  <property fmtid="{D5CDD505-2E9C-101B-9397-08002B2CF9AE}" pid="3" name="DEECD_SubjectCategory">
    <vt:lpwstr/>
  </property>
  <property fmtid="{D5CDD505-2E9C-101B-9397-08002B2CF9AE}" pid="4" name="ContentTypeId">
    <vt:lpwstr>0x0101008840106FE30D4F50BC61A726A7CA6E3800B55670BA5C76BC428088DD3B316F98C8</vt:lpwstr>
  </property>
  <property fmtid="{D5CDD505-2E9C-101B-9397-08002B2CF9AE}" pid="5" name="DEECD_ItemType">
    <vt:lpwstr>115;#Document|82a2edb4-a4c4-40b1-b05a-5fe52d42e4c4</vt:lpwstr>
  </property>
  <property fmtid="{D5CDD505-2E9C-101B-9397-08002B2CF9AE}" pid="6" name="DEECD_Audience">
    <vt:lpwstr>118;#Principals|a4f56333-bce8-49bd-95df-bc27ddd10ec3</vt:lpwstr>
  </property>
  <property fmtid="{D5CDD505-2E9C-101B-9397-08002B2CF9AE}" pid="7" name="GrammarlyDocumentId">
    <vt:lpwstr>7a193d602d77eecc52b145ed047b4f75f5832f904a357e6523edbae3c812cd9e</vt:lpwstr>
  </property>
</Properties>
</file>